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4A7A4" w14:textId="7F240E72" w:rsidR="00806022" w:rsidRDefault="00806022" w:rsidP="00806022">
      <w:pPr>
        <w:framePr w:h="2096" w:hRule="exact" w:hSpace="180" w:wrap="around" w:vAnchor="text" w:hAnchor="page" w:x="8002" w:y="-774"/>
      </w:pPr>
      <w:bookmarkStart w:id="0" w:name="_GoBack"/>
      <w:bookmarkEnd w:id="0"/>
      <w:r>
        <w:rPr>
          <w:noProof/>
          <w:lang w:eastAsia="en-NZ"/>
        </w:rPr>
        <w:drawing>
          <wp:inline distT="0" distB="0" distL="0" distR="0" wp14:anchorId="7ED6179C" wp14:editId="57E4C9F1">
            <wp:extent cx="1714500" cy="1038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038225"/>
                    </a:xfrm>
                    <a:prstGeom prst="rect">
                      <a:avLst/>
                    </a:prstGeom>
                    <a:noFill/>
                    <a:ln>
                      <a:noFill/>
                    </a:ln>
                  </pic:spPr>
                </pic:pic>
              </a:graphicData>
            </a:graphic>
          </wp:inline>
        </w:drawing>
      </w:r>
    </w:p>
    <w:p w14:paraId="28B0350B" w14:textId="77777777" w:rsidR="00806022" w:rsidRDefault="00806022" w:rsidP="00806022"/>
    <w:p w14:paraId="0AEFA138" w14:textId="77777777" w:rsidR="00806022" w:rsidRDefault="00806022" w:rsidP="00806022"/>
    <w:p w14:paraId="260899FE" w14:textId="77777777" w:rsidR="00806022" w:rsidRDefault="00806022" w:rsidP="00806022">
      <w:pPr>
        <w:rPr>
          <w:sz w:val="20"/>
          <w:szCs w:val="20"/>
        </w:rPr>
      </w:pPr>
    </w:p>
    <w:p w14:paraId="3308650A" w14:textId="77777777" w:rsidR="00806022" w:rsidRDefault="00806022" w:rsidP="00806022">
      <w:pPr>
        <w:rPr>
          <w:sz w:val="20"/>
          <w:szCs w:val="20"/>
        </w:rPr>
      </w:pPr>
    </w:p>
    <w:p w14:paraId="6418FA36" w14:textId="77777777" w:rsidR="00806022" w:rsidRDefault="00806022" w:rsidP="00806022">
      <w:pPr>
        <w:rPr>
          <w:sz w:val="56"/>
          <w:szCs w:val="56"/>
        </w:rPr>
      </w:pPr>
      <w:r>
        <w:rPr>
          <w:sz w:val="56"/>
          <w:szCs w:val="56"/>
        </w:rPr>
        <w:t>Report</w:t>
      </w:r>
    </w:p>
    <w:tbl>
      <w:tblPr>
        <w:tblW w:w="932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89"/>
        <w:gridCol w:w="8333"/>
      </w:tblGrid>
      <w:tr w:rsidR="00806022" w14:paraId="3145FB6A" w14:textId="77777777" w:rsidTr="00077716">
        <w:trPr>
          <w:trHeight w:val="283"/>
        </w:trPr>
        <w:tc>
          <w:tcPr>
            <w:tcW w:w="989" w:type="dxa"/>
            <w:tcBorders>
              <w:top w:val="single" w:sz="6" w:space="0" w:color="auto"/>
              <w:left w:val="single" w:sz="6" w:space="0" w:color="auto"/>
              <w:bottom w:val="nil"/>
              <w:right w:val="nil"/>
            </w:tcBorders>
            <w:hideMark/>
          </w:tcPr>
          <w:p w14:paraId="1DD0589B" w14:textId="77777777" w:rsidR="00806022" w:rsidRDefault="00806022">
            <w:r>
              <w:t>To</w:t>
            </w:r>
          </w:p>
        </w:tc>
        <w:tc>
          <w:tcPr>
            <w:tcW w:w="8333" w:type="dxa"/>
            <w:tcBorders>
              <w:top w:val="single" w:sz="6" w:space="0" w:color="auto"/>
              <w:left w:val="nil"/>
              <w:bottom w:val="nil"/>
              <w:right w:val="single" w:sz="6" w:space="0" w:color="auto"/>
            </w:tcBorders>
            <w:vAlign w:val="center"/>
            <w:hideMark/>
          </w:tcPr>
          <w:p w14:paraId="5CE3FBF6" w14:textId="77777777" w:rsidR="00806022" w:rsidRDefault="00806022">
            <w:pPr>
              <w:spacing w:line="360" w:lineRule="auto"/>
            </w:pPr>
            <w:r>
              <w:t>Mayor and Councillors</w:t>
            </w:r>
          </w:p>
        </w:tc>
      </w:tr>
      <w:tr w:rsidR="00806022" w14:paraId="476FCC05" w14:textId="77777777" w:rsidTr="00077716">
        <w:tc>
          <w:tcPr>
            <w:tcW w:w="989" w:type="dxa"/>
            <w:tcBorders>
              <w:top w:val="nil"/>
              <w:left w:val="single" w:sz="6" w:space="0" w:color="auto"/>
              <w:bottom w:val="nil"/>
              <w:right w:val="nil"/>
            </w:tcBorders>
            <w:hideMark/>
          </w:tcPr>
          <w:p w14:paraId="64CACC53" w14:textId="77777777" w:rsidR="00806022" w:rsidRDefault="00806022">
            <w:r>
              <w:t>From</w:t>
            </w:r>
          </w:p>
        </w:tc>
        <w:tc>
          <w:tcPr>
            <w:tcW w:w="8333" w:type="dxa"/>
            <w:tcBorders>
              <w:top w:val="nil"/>
              <w:left w:val="nil"/>
              <w:bottom w:val="nil"/>
              <w:right w:val="single" w:sz="6" w:space="0" w:color="auto"/>
            </w:tcBorders>
            <w:vAlign w:val="center"/>
            <w:hideMark/>
          </w:tcPr>
          <w:p w14:paraId="530D7C8B" w14:textId="22246732" w:rsidR="00806022" w:rsidRDefault="00C64463" w:rsidP="008D7F91">
            <w:pPr>
              <w:spacing w:line="360" w:lineRule="auto"/>
            </w:pPr>
            <w:r>
              <w:t>R</w:t>
            </w:r>
            <w:r w:rsidR="00806022">
              <w:t xml:space="preserve">egulatory Services Manager, </w:t>
            </w:r>
            <w:r w:rsidR="008D7F91">
              <w:t>Chantelle Denton</w:t>
            </w:r>
          </w:p>
        </w:tc>
      </w:tr>
      <w:tr w:rsidR="00806022" w14:paraId="2C2AFF22" w14:textId="77777777" w:rsidTr="00077716">
        <w:trPr>
          <w:trHeight w:val="297"/>
        </w:trPr>
        <w:tc>
          <w:tcPr>
            <w:tcW w:w="989" w:type="dxa"/>
            <w:tcBorders>
              <w:top w:val="nil"/>
              <w:left w:val="single" w:sz="6" w:space="0" w:color="auto"/>
              <w:bottom w:val="nil"/>
              <w:right w:val="nil"/>
            </w:tcBorders>
            <w:hideMark/>
          </w:tcPr>
          <w:p w14:paraId="26F2A865" w14:textId="77777777" w:rsidR="00806022" w:rsidRDefault="00806022">
            <w:r>
              <w:t>Date</w:t>
            </w:r>
          </w:p>
        </w:tc>
        <w:sdt>
          <w:sdtPr>
            <w:id w:val="-323054494"/>
            <w:placeholder>
              <w:docPart w:val="28A4530271A449E3B20D5EB6E49BDDFC"/>
            </w:placeholder>
            <w:date w:fullDate="2020-09-21T00:00:00Z">
              <w:dateFormat w:val="d MMMM yyyy"/>
              <w:lid w:val="en-NZ"/>
              <w:storeMappedDataAs w:val="dateTime"/>
              <w:calendar w:val="gregorian"/>
            </w:date>
          </w:sdtPr>
          <w:sdtEndPr/>
          <w:sdtContent>
            <w:tc>
              <w:tcPr>
                <w:tcW w:w="8333" w:type="dxa"/>
                <w:tcBorders>
                  <w:top w:val="nil"/>
                  <w:left w:val="nil"/>
                  <w:bottom w:val="nil"/>
                  <w:right w:val="single" w:sz="6" w:space="0" w:color="auto"/>
                </w:tcBorders>
                <w:vAlign w:val="center"/>
                <w:hideMark/>
              </w:tcPr>
              <w:p w14:paraId="4632F698" w14:textId="42B596E3" w:rsidR="00806022" w:rsidRDefault="00860C5C" w:rsidP="008D7F91">
                <w:pPr>
                  <w:spacing w:line="360" w:lineRule="auto"/>
                </w:pPr>
                <w:r>
                  <w:t>21 September 2020</w:t>
                </w:r>
              </w:p>
            </w:tc>
          </w:sdtContent>
        </w:sdt>
      </w:tr>
      <w:tr w:rsidR="00806022" w14:paraId="3AF13F19" w14:textId="77777777" w:rsidTr="00077716">
        <w:tc>
          <w:tcPr>
            <w:tcW w:w="989" w:type="dxa"/>
            <w:tcBorders>
              <w:top w:val="nil"/>
              <w:left w:val="single" w:sz="6" w:space="0" w:color="auto"/>
              <w:bottom w:val="single" w:sz="6" w:space="0" w:color="auto"/>
              <w:right w:val="nil"/>
            </w:tcBorders>
            <w:vAlign w:val="center"/>
            <w:hideMark/>
          </w:tcPr>
          <w:p w14:paraId="088A93FF" w14:textId="77777777" w:rsidR="00806022" w:rsidRDefault="00806022">
            <w:r>
              <w:t>Subject</w:t>
            </w:r>
          </w:p>
        </w:tc>
        <w:tc>
          <w:tcPr>
            <w:tcW w:w="8333" w:type="dxa"/>
            <w:tcBorders>
              <w:top w:val="nil"/>
              <w:left w:val="nil"/>
              <w:bottom w:val="single" w:sz="6" w:space="0" w:color="auto"/>
              <w:right w:val="single" w:sz="6" w:space="0" w:color="auto"/>
            </w:tcBorders>
            <w:hideMark/>
          </w:tcPr>
          <w:p w14:paraId="475C4C8B" w14:textId="2F20F4D9" w:rsidR="00806022" w:rsidRDefault="00806022">
            <w:pPr>
              <w:pStyle w:val="Heading1"/>
            </w:pPr>
            <w:r>
              <w:t>Annual Dog Control Policy and Practices</w:t>
            </w:r>
            <w:r w:rsidR="00772CAF">
              <w:t xml:space="preserve"> Report - </w:t>
            </w:r>
            <w:r>
              <w:t>20</w:t>
            </w:r>
            <w:r w:rsidR="004E217D">
              <w:t>19/20</w:t>
            </w:r>
          </w:p>
        </w:tc>
      </w:tr>
    </w:tbl>
    <w:p w14:paraId="540E6A50" w14:textId="77777777" w:rsidR="00806022" w:rsidRDefault="00806022" w:rsidP="00806022">
      <w:pPr>
        <w:spacing w:before="120"/>
        <w:jc w:val="center"/>
        <w:rPr>
          <w:spacing w:val="-4"/>
          <w:sz w:val="20"/>
          <w:szCs w:val="20"/>
        </w:rPr>
      </w:pPr>
      <w:r>
        <w:rPr>
          <w:spacing w:val="-4"/>
          <w:sz w:val="20"/>
          <w:szCs w:val="20"/>
        </w:rPr>
        <w:t>(This report shall not be construed as policy until adopted by full Council)</w:t>
      </w:r>
    </w:p>
    <w:p w14:paraId="48115CCC" w14:textId="77777777" w:rsidR="00806022" w:rsidRDefault="00806022" w:rsidP="00806022"/>
    <w:p w14:paraId="77BC678E" w14:textId="77777777" w:rsidR="00806022" w:rsidRDefault="00806022" w:rsidP="00806022">
      <w:pPr>
        <w:rPr>
          <w:color w:val="000000"/>
        </w:rPr>
      </w:pPr>
      <w:bookmarkStart w:id="1" w:name="_7._Consultative_Process"/>
      <w:bookmarkEnd w:id="1"/>
    </w:p>
    <w:p w14:paraId="11DDBAA9" w14:textId="77777777" w:rsidR="00806022" w:rsidRPr="00E236BE" w:rsidRDefault="00E05739" w:rsidP="00806022">
      <w:pPr>
        <w:pStyle w:val="Heading1"/>
        <w:rPr>
          <w:color w:val="000000" w:themeColor="text1"/>
        </w:rPr>
      </w:pPr>
      <w:hyperlink r:id="rId14" w:history="1">
        <w:r w:rsidR="00806022" w:rsidRPr="00E236BE">
          <w:rPr>
            <w:rStyle w:val="Hyperlink"/>
            <w:color w:val="000000" w:themeColor="text1"/>
            <w:u w:val="none"/>
          </w:rPr>
          <w:t>Executive</w:t>
        </w:r>
      </w:hyperlink>
      <w:r w:rsidR="00806022" w:rsidRPr="00E236BE">
        <w:rPr>
          <w:color w:val="000000" w:themeColor="text1"/>
        </w:rPr>
        <w:t xml:space="preserve"> Summary</w:t>
      </w:r>
    </w:p>
    <w:p w14:paraId="024E937B" w14:textId="77777777" w:rsidR="00806022" w:rsidRDefault="00806022" w:rsidP="00806022">
      <w:bookmarkStart w:id="2" w:name="_1._Executive_Summary"/>
      <w:bookmarkEnd w:id="2"/>
    </w:p>
    <w:p w14:paraId="1B7C7DFF" w14:textId="77777777" w:rsidR="00806022" w:rsidRDefault="00806022" w:rsidP="00806022">
      <w:pPr>
        <w:pStyle w:val="ListParagraph"/>
        <w:numPr>
          <w:ilvl w:val="0"/>
          <w:numId w:val="36"/>
        </w:numPr>
        <w:ind w:left="567" w:hanging="567"/>
      </w:pPr>
      <w:r>
        <w:t>The Council is required under the Dog Control Act 1996 (the Act) to provide a report for the financial year on the administration of the Dog Control Policy (the Policy) and dog control practices along with a range of statistical data. This report recommends the adoption of the Annual Dog Control Report which will allow it to be publicly notified as required by the Act.</w:t>
      </w:r>
    </w:p>
    <w:p w14:paraId="11FA6ED7" w14:textId="3C2C87DF" w:rsidR="00806022" w:rsidRDefault="00860C5C" w:rsidP="00860C5C">
      <w:pPr>
        <w:tabs>
          <w:tab w:val="left" w:pos="5800"/>
        </w:tabs>
        <w:rPr>
          <w:color w:val="000000"/>
        </w:rPr>
      </w:pPr>
      <w:r>
        <w:rPr>
          <w:color w:val="000000"/>
        </w:rPr>
        <w:tab/>
      </w:r>
    </w:p>
    <w:p w14:paraId="4F7AF85C" w14:textId="77777777" w:rsidR="00806022" w:rsidRDefault="00806022" w:rsidP="00806022">
      <w:pPr>
        <w:rPr>
          <w:color w:val="000000"/>
        </w:rPr>
      </w:pPr>
    </w:p>
    <w:p w14:paraId="3B96BB7C" w14:textId="77777777" w:rsidR="00806022" w:rsidRDefault="00806022" w:rsidP="00806022">
      <w:pPr>
        <w:pStyle w:val="Heading1"/>
      </w:pPr>
      <w:r>
        <w:t>Recommendation(s)</w:t>
      </w:r>
    </w:p>
    <w:p w14:paraId="20A36AA0" w14:textId="77777777" w:rsidR="00806022" w:rsidRDefault="00806022" w:rsidP="00806022">
      <w:pPr>
        <w:ind w:left="709"/>
        <w:rPr>
          <w:u w:val="single"/>
        </w:rPr>
      </w:pPr>
    </w:p>
    <w:p w14:paraId="383E4927" w14:textId="398042C8" w:rsidR="00806022" w:rsidRPr="003C6D29" w:rsidRDefault="00806022" w:rsidP="003C6D29">
      <w:pPr>
        <w:rPr>
          <w:lang w:val="en-US"/>
        </w:rPr>
      </w:pPr>
      <w:r w:rsidRPr="003C6D29">
        <w:rPr>
          <w:u w:val="single"/>
          <w:lang w:val="en-US"/>
        </w:rPr>
        <w:t>THAT</w:t>
      </w:r>
      <w:r w:rsidRPr="003C6D29">
        <w:rPr>
          <w:lang w:val="en-US"/>
        </w:rPr>
        <w:t xml:space="preserve"> the Council</w:t>
      </w:r>
      <w:r w:rsidR="007411FB">
        <w:rPr>
          <w:lang w:val="en-US"/>
        </w:rPr>
        <w:t>;</w:t>
      </w:r>
    </w:p>
    <w:p w14:paraId="48892C84" w14:textId="77777777" w:rsidR="00806022" w:rsidRDefault="00806022" w:rsidP="00806022">
      <w:pPr>
        <w:rPr>
          <w:lang w:val="en-US"/>
        </w:rPr>
      </w:pPr>
    </w:p>
    <w:p w14:paraId="517DAB81" w14:textId="2CAEEBFC" w:rsidR="00806022" w:rsidRPr="003C6D29" w:rsidRDefault="00806022" w:rsidP="003C6D29">
      <w:pPr>
        <w:pStyle w:val="ListParagraph"/>
        <w:numPr>
          <w:ilvl w:val="0"/>
          <w:numId w:val="38"/>
        </w:numPr>
        <w:ind w:left="567" w:hanging="567"/>
      </w:pPr>
      <w:r w:rsidRPr="003C6D29">
        <w:rPr>
          <w:lang w:val="en-US"/>
        </w:rPr>
        <w:t xml:space="preserve">Approves </w:t>
      </w:r>
      <w:r w:rsidRPr="003C6D29">
        <w:t xml:space="preserve">the </w:t>
      </w:r>
      <w:r w:rsidRPr="00AF02DB">
        <w:t>South Taranaki District Council 201</w:t>
      </w:r>
      <w:r w:rsidR="001D058E">
        <w:t>9</w:t>
      </w:r>
      <w:r w:rsidRPr="00AF02DB">
        <w:t>/</w:t>
      </w:r>
      <w:r w:rsidR="001D058E">
        <w:t>20</w:t>
      </w:r>
      <w:r w:rsidRPr="00AF02DB">
        <w:t xml:space="preserve"> Annual Dog Control Report </w:t>
      </w:r>
      <w:r w:rsidRPr="003C6D29">
        <w:t xml:space="preserve">in accordance with Section 10A of the Dog Control Act 1996. </w:t>
      </w:r>
    </w:p>
    <w:p w14:paraId="5D294EC0" w14:textId="77777777" w:rsidR="00806022" w:rsidRPr="003C6D29" w:rsidRDefault="00806022" w:rsidP="003C6D29">
      <w:pPr>
        <w:ind w:left="567" w:hanging="567"/>
        <w:rPr>
          <w:lang w:val="en-US"/>
        </w:rPr>
      </w:pPr>
    </w:p>
    <w:p w14:paraId="14BF0241" w14:textId="77777777" w:rsidR="00806022" w:rsidRPr="003C6D29" w:rsidRDefault="00806022" w:rsidP="003C6D29">
      <w:pPr>
        <w:pStyle w:val="ListParagraph"/>
        <w:numPr>
          <w:ilvl w:val="0"/>
          <w:numId w:val="38"/>
        </w:numPr>
        <w:ind w:left="567" w:hanging="567"/>
        <w:rPr>
          <w:lang w:val="en-US"/>
        </w:rPr>
      </w:pPr>
      <w:r w:rsidRPr="003C6D29">
        <w:rPr>
          <w:lang w:val="en-US"/>
        </w:rPr>
        <w:t xml:space="preserve">Notes </w:t>
      </w:r>
      <w:r w:rsidRPr="003C6D29">
        <w:t>that approval will trigger public notification of the report and that a copy will be provided to the Secretary for Local Government.</w:t>
      </w:r>
    </w:p>
    <w:p w14:paraId="7EC63DAB" w14:textId="77777777" w:rsidR="00806022" w:rsidRDefault="00806022" w:rsidP="00806022">
      <w:pPr>
        <w:rPr>
          <w:color w:val="000000"/>
        </w:rPr>
      </w:pPr>
    </w:p>
    <w:p w14:paraId="1638C2F5" w14:textId="77777777" w:rsidR="00806022" w:rsidRDefault="00806022" w:rsidP="00806022">
      <w:pPr>
        <w:rPr>
          <w:color w:val="000000"/>
        </w:rPr>
      </w:pPr>
    </w:p>
    <w:p w14:paraId="1A9BF1D2" w14:textId="77777777" w:rsidR="00806022" w:rsidRDefault="00806022" w:rsidP="00806022">
      <w:pPr>
        <w:pStyle w:val="Heading1"/>
      </w:pPr>
      <w:bookmarkStart w:id="3" w:name="_Background"/>
      <w:bookmarkEnd w:id="3"/>
      <w:r>
        <w:t>Background</w:t>
      </w:r>
    </w:p>
    <w:p w14:paraId="6B98BD55" w14:textId="77777777" w:rsidR="00806022" w:rsidRDefault="00806022" w:rsidP="00806022">
      <w:pPr>
        <w:ind w:left="709"/>
      </w:pPr>
    </w:p>
    <w:p w14:paraId="5DA460FC" w14:textId="12948751" w:rsidR="00806022" w:rsidRDefault="00806022" w:rsidP="00806022">
      <w:pPr>
        <w:pStyle w:val="ListParagraph"/>
        <w:numPr>
          <w:ilvl w:val="0"/>
          <w:numId w:val="36"/>
        </w:numPr>
        <w:ind w:left="567" w:hanging="567"/>
      </w:pPr>
      <w:r>
        <w:t xml:space="preserve">Every year the Council is required, under the Act, to report on the administration of its Dog Control Policy and practices for the financial year. A recent legislative change requires the report to be published on the Council website. The Act is specific on the scope of the </w:t>
      </w:r>
      <w:r w:rsidR="00F97722">
        <w:t>report</w:t>
      </w:r>
      <w:r>
        <w:t xml:space="preserve"> and how it is publicised (see Legislative Considerations).</w:t>
      </w:r>
    </w:p>
    <w:p w14:paraId="06298E2C" w14:textId="77777777" w:rsidR="00806022" w:rsidRDefault="00806022" w:rsidP="00806022">
      <w:pPr>
        <w:pStyle w:val="bullet"/>
        <w:numPr>
          <w:ilvl w:val="0"/>
          <w:numId w:val="0"/>
        </w:numPr>
        <w:tabs>
          <w:tab w:val="left" w:pos="720"/>
        </w:tabs>
        <w:ind w:left="1418" w:hanging="698"/>
      </w:pPr>
    </w:p>
    <w:p w14:paraId="033FF3AC" w14:textId="77777777" w:rsidR="00806022" w:rsidRDefault="00806022" w:rsidP="00806022">
      <w:pPr>
        <w:pStyle w:val="bullet"/>
        <w:numPr>
          <w:ilvl w:val="0"/>
          <w:numId w:val="0"/>
        </w:numPr>
        <w:tabs>
          <w:tab w:val="left" w:pos="720"/>
        </w:tabs>
        <w:rPr>
          <w:b/>
        </w:rPr>
      </w:pPr>
      <w:r>
        <w:rPr>
          <w:b/>
        </w:rPr>
        <w:t>Local Government Purpose</w:t>
      </w:r>
    </w:p>
    <w:p w14:paraId="4773BE1D" w14:textId="77777777" w:rsidR="00806022" w:rsidRDefault="00806022" w:rsidP="00806022">
      <w:pPr>
        <w:pStyle w:val="bullet"/>
        <w:numPr>
          <w:ilvl w:val="0"/>
          <w:numId w:val="0"/>
        </w:numPr>
        <w:tabs>
          <w:tab w:val="left" w:pos="720"/>
        </w:tabs>
        <w:ind w:left="567"/>
      </w:pPr>
    </w:p>
    <w:p w14:paraId="4F5F0073" w14:textId="565B1F01" w:rsidR="00B05D30" w:rsidRPr="00B05D30" w:rsidRDefault="00806022" w:rsidP="00806022">
      <w:pPr>
        <w:pStyle w:val="ListParagraph"/>
        <w:numPr>
          <w:ilvl w:val="0"/>
          <w:numId w:val="36"/>
        </w:numPr>
        <w:ind w:left="567" w:hanging="567"/>
      </w:pPr>
      <w:r>
        <w:t>Under the Local Government Act 2002, the Council’s purpose is to “</w:t>
      </w:r>
      <w:r w:rsidR="00B05D30">
        <w:rPr>
          <w:i/>
        </w:rPr>
        <w:t xml:space="preserve">promote the social, economic, environmental and cultural well-being of communities in the present and for the future”. </w:t>
      </w:r>
      <w:r w:rsidR="00B05D30" w:rsidRPr="00B05D30">
        <w:t xml:space="preserve">The purpose of </w:t>
      </w:r>
      <w:r w:rsidR="00B05D30">
        <w:t>the LGA 2002 Section</w:t>
      </w:r>
      <w:r w:rsidR="00B05D30" w:rsidRPr="00B05D30">
        <w:t xml:space="preserve"> 10 aligns with the considerations under section 10A of the Dog Control Act 1996.</w:t>
      </w:r>
    </w:p>
    <w:p w14:paraId="35ADA3CE" w14:textId="729EB875" w:rsidR="008D7F91" w:rsidRDefault="008D7F91" w:rsidP="00806022">
      <w:pPr>
        <w:rPr>
          <w:bCs/>
        </w:rPr>
      </w:pPr>
    </w:p>
    <w:p w14:paraId="4E1743A2" w14:textId="77777777" w:rsidR="00B05D30" w:rsidRDefault="00B05D30" w:rsidP="00806022">
      <w:pPr>
        <w:rPr>
          <w:bCs/>
        </w:rPr>
      </w:pPr>
    </w:p>
    <w:p w14:paraId="74C8D5F1" w14:textId="77777777" w:rsidR="00806022" w:rsidRDefault="00806022" w:rsidP="00806022">
      <w:pPr>
        <w:pStyle w:val="Heading1"/>
      </w:pPr>
      <w:r>
        <w:t xml:space="preserve">Considerations and Assessments </w:t>
      </w:r>
    </w:p>
    <w:p w14:paraId="57C4808D" w14:textId="77777777" w:rsidR="00806022" w:rsidRDefault="00806022" w:rsidP="00806022"/>
    <w:p w14:paraId="288480C2" w14:textId="42AF0A0C" w:rsidR="00806022" w:rsidRDefault="00806022" w:rsidP="00806022">
      <w:pPr>
        <w:pStyle w:val="bullet"/>
        <w:numPr>
          <w:ilvl w:val="0"/>
          <w:numId w:val="36"/>
        </w:numPr>
        <w:tabs>
          <w:tab w:val="left" w:pos="720"/>
        </w:tabs>
        <w:ind w:left="567" w:hanging="567"/>
      </w:pPr>
      <w:r>
        <w:t>In terms of the Council’s Significance and Engagement Policy the decision to adopt and release the Annual Dog Control Report</w:t>
      </w:r>
      <w:r w:rsidR="00077716">
        <w:t xml:space="preserve"> (the Report)</w:t>
      </w:r>
      <w:r>
        <w:t xml:space="preserve"> is of </w:t>
      </w:r>
      <w:r w:rsidRPr="00077716">
        <w:rPr>
          <w:bCs/>
        </w:rPr>
        <w:t>low significance</w:t>
      </w:r>
      <w:r>
        <w:t>. In terms of engagement, it should be noted that the Section 10A of the Act requires public notification of the report following adoption and from 2019 the report must be published online.</w:t>
      </w:r>
    </w:p>
    <w:p w14:paraId="7E4C5CA7" w14:textId="77777777" w:rsidR="00806022" w:rsidRDefault="00806022" w:rsidP="00806022">
      <w:pPr>
        <w:ind w:left="709"/>
      </w:pPr>
    </w:p>
    <w:p w14:paraId="528B6C20" w14:textId="77777777" w:rsidR="00806022" w:rsidRDefault="00806022" w:rsidP="00806022">
      <w:pPr>
        <w:pStyle w:val="Heading3"/>
        <w:ind w:left="0"/>
      </w:pPr>
      <w:r>
        <w:t>Legislative Considerations</w:t>
      </w:r>
    </w:p>
    <w:p w14:paraId="49BFF266" w14:textId="77777777" w:rsidR="00806022" w:rsidRDefault="00806022" w:rsidP="00806022"/>
    <w:p w14:paraId="63C306AC" w14:textId="77777777" w:rsidR="00806022" w:rsidRDefault="00806022" w:rsidP="00806022">
      <w:pPr>
        <w:pStyle w:val="ListParagraph"/>
        <w:numPr>
          <w:ilvl w:val="0"/>
          <w:numId w:val="36"/>
        </w:numPr>
        <w:ind w:left="567" w:hanging="567"/>
      </w:pPr>
      <w:r>
        <w:t>Under Section 10A of the Act the Council must, in respect of each financial year, report on the administration of its Policy (as adopted under Section 10) and its Dog Control Practices. The Report is required to include the following for each financial year:</w:t>
      </w:r>
    </w:p>
    <w:p w14:paraId="4BE3E999" w14:textId="77777777" w:rsidR="00806022" w:rsidRDefault="00806022" w:rsidP="00806022"/>
    <w:p w14:paraId="018568C1" w14:textId="77777777" w:rsidR="00806022" w:rsidRDefault="00806022" w:rsidP="00806022">
      <w:pPr>
        <w:tabs>
          <w:tab w:val="left" w:pos="1134"/>
        </w:tabs>
        <w:ind w:left="567"/>
        <w:rPr>
          <w:i/>
        </w:rPr>
      </w:pPr>
      <w:r>
        <w:rPr>
          <w:i/>
        </w:rPr>
        <w:t>“(a)</w:t>
      </w:r>
      <w:r>
        <w:rPr>
          <w:i/>
        </w:rPr>
        <w:tab/>
        <w:t>the number of registered dogs in the territorial authority district</w:t>
      </w:r>
    </w:p>
    <w:p w14:paraId="7610633D" w14:textId="77777777" w:rsidR="00806022" w:rsidRDefault="00806022" w:rsidP="00806022">
      <w:pPr>
        <w:tabs>
          <w:tab w:val="left" w:pos="1134"/>
        </w:tabs>
        <w:ind w:left="1134" w:hanging="567"/>
        <w:rPr>
          <w:i/>
        </w:rPr>
      </w:pPr>
      <w:r>
        <w:rPr>
          <w:i/>
        </w:rPr>
        <w:t>(b)</w:t>
      </w:r>
      <w:r>
        <w:rPr>
          <w:i/>
        </w:rPr>
        <w:tab/>
        <w:t>the number of probationary owners and disqualified owners in the territorial authority district</w:t>
      </w:r>
    </w:p>
    <w:p w14:paraId="6DBC2507" w14:textId="77777777" w:rsidR="00806022" w:rsidRDefault="00806022" w:rsidP="00806022">
      <w:pPr>
        <w:tabs>
          <w:tab w:val="left" w:pos="1134"/>
        </w:tabs>
        <w:ind w:left="1134" w:hanging="567"/>
        <w:rPr>
          <w:i/>
        </w:rPr>
      </w:pPr>
      <w:r>
        <w:rPr>
          <w:i/>
        </w:rPr>
        <w:t>(c)</w:t>
      </w:r>
      <w:r>
        <w:rPr>
          <w:i/>
        </w:rPr>
        <w:tab/>
        <w:t>the number of dogs in the territorial authority district classified dangerous under Section 31 and the relevant provision under which the classification is made</w:t>
      </w:r>
    </w:p>
    <w:p w14:paraId="65E56B50" w14:textId="77777777" w:rsidR="00806022" w:rsidRDefault="00806022" w:rsidP="00806022">
      <w:pPr>
        <w:tabs>
          <w:tab w:val="left" w:pos="1134"/>
        </w:tabs>
        <w:ind w:left="1134" w:hanging="567"/>
        <w:rPr>
          <w:i/>
        </w:rPr>
      </w:pPr>
      <w:r>
        <w:rPr>
          <w:i/>
        </w:rPr>
        <w:t>(d)</w:t>
      </w:r>
      <w:r>
        <w:rPr>
          <w:i/>
        </w:rPr>
        <w:tab/>
        <w:t>the number of dogs in the territorial authority district classified as menacing under Section 33A or 33C and the relevant provision under which the classification is made</w:t>
      </w:r>
    </w:p>
    <w:p w14:paraId="2D52B9F3" w14:textId="77777777" w:rsidR="00806022" w:rsidRDefault="00806022" w:rsidP="00806022">
      <w:pPr>
        <w:tabs>
          <w:tab w:val="left" w:pos="1134"/>
        </w:tabs>
        <w:ind w:left="567"/>
        <w:rPr>
          <w:i/>
        </w:rPr>
      </w:pPr>
      <w:r>
        <w:rPr>
          <w:i/>
        </w:rPr>
        <w:t>(e)</w:t>
      </w:r>
      <w:r>
        <w:rPr>
          <w:i/>
        </w:rPr>
        <w:tab/>
        <w:t>the number of infringement notices issued by the territorial authority</w:t>
      </w:r>
    </w:p>
    <w:p w14:paraId="59B4699B" w14:textId="77777777" w:rsidR="00806022" w:rsidRDefault="00806022" w:rsidP="00806022">
      <w:pPr>
        <w:tabs>
          <w:tab w:val="left" w:pos="1134"/>
        </w:tabs>
        <w:ind w:left="1134" w:hanging="567"/>
        <w:rPr>
          <w:i/>
        </w:rPr>
      </w:pPr>
      <w:r>
        <w:rPr>
          <w:i/>
        </w:rPr>
        <w:t>(f)</w:t>
      </w:r>
      <w:r>
        <w:rPr>
          <w:i/>
        </w:rPr>
        <w:tab/>
        <w:t>the number of dog related complaints received by the territorial authority in the previous year and the nature of those complaints; and</w:t>
      </w:r>
    </w:p>
    <w:p w14:paraId="79444056" w14:textId="77777777" w:rsidR="00806022" w:rsidRDefault="00806022" w:rsidP="00806022">
      <w:pPr>
        <w:tabs>
          <w:tab w:val="left" w:pos="1134"/>
        </w:tabs>
        <w:ind w:left="567"/>
        <w:rPr>
          <w:i/>
        </w:rPr>
      </w:pPr>
      <w:r>
        <w:rPr>
          <w:i/>
        </w:rPr>
        <w:t>(g)</w:t>
      </w:r>
      <w:r>
        <w:rPr>
          <w:i/>
        </w:rPr>
        <w:tab/>
        <w:t>the number of prosecutions taken by the territorial authority under this Act.”</w:t>
      </w:r>
    </w:p>
    <w:p w14:paraId="4A652C10" w14:textId="77777777" w:rsidR="00806022" w:rsidRDefault="00806022" w:rsidP="00806022">
      <w:pPr>
        <w:ind w:left="2160" w:hanging="1451"/>
      </w:pPr>
    </w:p>
    <w:p w14:paraId="26582F37" w14:textId="77777777" w:rsidR="00806022" w:rsidRDefault="00806022" w:rsidP="00806022">
      <w:pPr>
        <w:pStyle w:val="ListParagraph"/>
        <w:numPr>
          <w:ilvl w:val="0"/>
          <w:numId w:val="36"/>
        </w:numPr>
        <w:ind w:left="567" w:hanging="567"/>
      </w:pPr>
      <w:r>
        <w:t xml:space="preserve">The Act is specific regarding the requirements for advertising the Report and that the report must be provided to the Government as specified below: </w:t>
      </w:r>
    </w:p>
    <w:p w14:paraId="20181CCF" w14:textId="77777777" w:rsidR="00806022" w:rsidRDefault="00806022" w:rsidP="00806022">
      <w:pPr>
        <w:pStyle w:val="ListParagraph"/>
        <w:ind w:left="567"/>
      </w:pPr>
    </w:p>
    <w:p w14:paraId="58160425" w14:textId="77777777" w:rsidR="00806022" w:rsidRDefault="00806022" w:rsidP="00806022">
      <w:pPr>
        <w:tabs>
          <w:tab w:val="left" w:pos="1134"/>
        </w:tabs>
        <w:ind w:firstLine="567"/>
        <w:rPr>
          <w:i/>
        </w:rPr>
      </w:pPr>
      <w:r>
        <w:rPr>
          <w:i/>
        </w:rPr>
        <w:t>“3)</w:t>
      </w:r>
      <w:r>
        <w:rPr>
          <w:i/>
        </w:rPr>
        <w:tab/>
        <w:t xml:space="preserve">The territorial authority must give public notice of the report - </w:t>
      </w:r>
    </w:p>
    <w:p w14:paraId="5FA9DC33" w14:textId="77777777" w:rsidR="00806022" w:rsidRDefault="00806022" w:rsidP="00806022">
      <w:pPr>
        <w:tabs>
          <w:tab w:val="left" w:pos="1134"/>
        </w:tabs>
        <w:ind w:left="720" w:firstLine="414"/>
        <w:rPr>
          <w:i/>
        </w:rPr>
      </w:pPr>
      <w:r>
        <w:rPr>
          <w:i/>
        </w:rPr>
        <w:t>(a)</w:t>
      </w:r>
      <w:r>
        <w:rPr>
          <w:i/>
        </w:rPr>
        <w:tab/>
        <w:t>by means of a notice published in –</w:t>
      </w:r>
    </w:p>
    <w:p w14:paraId="12718BCA" w14:textId="77777777" w:rsidR="00806022" w:rsidRDefault="00806022" w:rsidP="00806022">
      <w:pPr>
        <w:tabs>
          <w:tab w:val="left" w:pos="1134"/>
        </w:tabs>
        <w:ind w:left="1843" w:hanging="425"/>
        <w:rPr>
          <w:i/>
        </w:rPr>
      </w:pPr>
      <w:r>
        <w:rPr>
          <w:i/>
        </w:rPr>
        <w:t>(i)</w:t>
      </w:r>
      <w:r>
        <w:rPr>
          <w:i/>
        </w:rPr>
        <w:tab/>
        <w:t>One or more daily newspapers circulating in the territorial authority district; or</w:t>
      </w:r>
    </w:p>
    <w:p w14:paraId="290C7025" w14:textId="77777777" w:rsidR="00806022" w:rsidRDefault="00806022" w:rsidP="00806022">
      <w:pPr>
        <w:tabs>
          <w:tab w:val="left" w:pos="1134"/>
        </w:tabs>
        <w:ind w:left="1843" w:hanging="425"/>
        <w:rPr>
          <w:i/>
        </w:rPr>
      </w:pPr>
      <w:r>
        <w:rPr>
          <w:i/>
        </w:rPr>
        <w:t>(ii)</w:t>
      </w:r>
      <w:r>
        <w:rPr>
          <w:i/>
        </w:rPr>
        <w:tab/>
        <w:t>One or more other newspapers that have at least an equivalent circulation in that district to the daily newspapers circulating in that district; and</w:t>
      </w:r>
    </w:p>
    <w:p w14:paraId="5D36F1EA" w14:textId="77777777" w:rsidR="00806022" w:rsidRDefault="00806022" w:rsidP="00806022">
      <w:pPr>
        <w:tabs>
          <w:tab w:val="left" w:pos="1134"/>
        </w:tabs>
        <w:ind w:left="1134" w:hanging="22"/>
        <w:rPr>
          <w:i/>
        </w:rPr>
      </w:pPr>
      <w:r>
        <w:rPr>
          <w:i/>
        </w:rPr>
        <w:t>(b)</w:t>
      </w:r>
      <w:r>
        <w:rPr>
          <w:i/>
        </w:rPr>
        <w:tab/>
        <w:t xml:space="preserve">by any means that the territorial authority thinks desirable in the </w:t>
      </w:r>
      <w:r>
        <w:rPr>
          <w:i/>
        </w:rPr>
        <w:tab/>
        <w:t>circumstances.</w:t>
      </w:r>
    </w:p>
    <w:p w14:paraId="1FEB79DF" w14:textId="77777777" w:rsidR="00806022" w:rsidRDefault="00806022" w:rsidP="00806022">
      <w:pPr>
        <w:tabs>
          <w:tab w:val="left" w:pos="1134"/>
        </w:tabs>
        <w:ind w:left="1440" w:hanging="720"/>
        <w:rPr>
          <w:i/>
        </w:rPr>
      </w:pPr>
      <w:r>
        <w:rPr>
          <w:i/>
        </w:rPr>
        <w:t>4)</w:t>
      </w:r>
      <w:r>
        <w:rPr>
          <w:i/>
        </w:rPr>
        <w:tab/>
        <w:t>The territorial authority must also, within one month after adopting the report, send a copy of it to the Secretary for Local Government.”</w:t>
      </w:r>
    </w:p>
    <w:p w14:paraId="27AF2E04" w14:textId="77777777" w:rsidR="00806022" w:rsidRDefault="00806022" w:rsidP="00806022"/>
    <w:p w14:paraId="0685064E" w14:textId="77777777" w:rsidR="00806022" w:rsidRDefault="00806022" w:rsidP="00806022">
      <w:pPr>
        <w:pStyle w:val="Heading3"/>
        <w:ind w:left="0"/>
      </w:pPr>
      <w:r>
        <w:t xml:space="preserve">Financial/Budget Considerations </w:t>
      </w:r>
    </w:p>
    <w:p w14:paraId="384F9050" w14:textId="77777777" w:rsidR="00806022" w:rsidRDefault="00806022" w:rsidP="00806022">
      <w:pPr>
        <w:ind w:left="709"/>
      </w:pPr>
    </w:p>
    <w:p w14:paraId="5F602CD2" w14:textId="77777777" w:rsidR="00806022" w:rsidRDefault="00806022" w:rsidP="00806022">
      <w:pPr>
        <w:pStyle w:val="ListParagraph"/>
        <w:numPr>
          <w:ilvl w:val="0"/>
          <w:numId w:val="36"/>
        </w:numPr>
        <w:ind w:left="567" w:hanging="567"/>
      </w:pPr>
      <w:r>
        <w:t>There are no financial or budget considerations regarding this report.</w:t>
      </w:r>
    </w:p>
    <w:p w14:paraId="07A45360" w14:textId="77777777" w:rsidR="00806022" w:rsidRDefault="00806022" w:rsidP="00806022">
      <w:pPr>
        <w:ind w:left="709"/>
      </w:pPr>
    </w:p>
    <w:p w14:paraId="461F509B" w14:textId="77777777" w:rsidR="00806022" w:rsidRDefault="00806022" w:rsidP="00806022">
      <w:pPr>
        <w:pStyle w:val="Heading3"/>
        <w:ind w:left="0"/>
      </w:pPr>
      <w:r>
        <w:t>Consistency with Plans/Policies/Community Outcomes</w:t>
      </w:r>
    </w:p>
    <w:p w14:paraId="3A643622" w14:textId="77777777" w:rsidR="00806022" w:rsidRDefault="00806022" w:rsidP="00806022">
      <w:pPr>
        <w:ind w:left="709"/>
      </w:pPr>
    </w:p>
    <w:p w14:paraId="317D7871" w14:textId="0BA111AF" w:rsidR="00806022" w:rsidRDefault="00806022" w:rsidP="00806022">
      <w:pPr>
        <w:pStyle w:val="ListParagraph"/>
        <w:numPr>
          <w:ilvl w:val="0"/>
          <w:numId w:val="36"/>
        </w:numPr>
        <w:ind w:left="567" w:hanging="567"/>
      </w:pPr>
      <w:r>
        <w:t>Nothing in this report is inconsistent with any Council policy, plan or strategy.</w:t>
      </w:r>
    </w:p>
    <w:p w14:paraId="35824278" w14:textId="77777777" w:rsidR="00806022" w:rsidRDefault="00806022" w:rsidP="00806022">
      <w:pPr>
        <w:ind w:left="709"/>
      </w:pPr>
    </w:p>
    <w:p w14:paraId="613CD101" w14:textId="77777777" w:rsidR="00806022" w:rsidRDefault="00806022" w:rsidP="00806022">
      <w:pPr>
        <w:pStyle w:val="ListParagraph"/>
        <w:numPr>
          <w:ilvl w:val="0"/>
          <w:numId w:val="36"/>
        </w:numPr>
        <w:ind w:left="567" w:hanging="567"/>
      </w:pPr>
      <w:r>
        <w:t>This matter contributes to our District’s community outcome namely:</w:t>
      </w:r>
    </w:p>
    <w:p w14:paraId="752B0447" w14:textId="77777777" w:rsidR="00806022" w:rsidRDefault="00806022" w:rsidP="00806022"/>
    <w:p w14:paraId="0E500DBC" w14:textId="4D97C51D" w:rsidR="00806022" w:rsidRDefault="00C64463" w:rsidP="00806022">
      <w:pPr>
        <w:pStyle w:val="ListParagraph"/>
        <w:numPr>
          <w:ilvl w:val="0"/>
          <w:numId w:val="39"/>
        </w:numPr>
        <w:ind w:left="1134" w:hanging="567"/>
      </w:pPr>
      <w:r>
        <w:t>Together South Taranaki</w:t>
      </w:r>
    </w:p>
    <w:p w14:paraId="6F2BD71D" w14:textId="77777777" w:rsidR="008D7F91" w:rsidRDefault="008D7F91" w:rsidP="00806022">
      <w:pPr>
        <w:pStyle w:val="ListParagraph"/>
        <w:ind w:left="567"/>
      </w:pPr>
    </w:p>
    <w:p w14:paraId="1300FC12" w14:textId="64AA3E8C" w:rsidR="00806022" w:rsidRDefault="00806022" w:rsidP="00806022">
      <w:pPr>
        <w:pStyle w:val="Heading3"/>
        <w:ind w:left="0"/>
      </w:pPr>
      <w:r>
        <w:t>Impact on Māori/Iwi</w:t>
      </w:r>
    </w:p>
    <w:p w14:paraId="27D2FFCE" w14:textId="77777777" w:rsidR="00806022" w:rsidRDefault="00806022" w:rsidP="00806022"/>
    <w:p w14:paraId="64AC3D54" w14:textId="77777777" w:rsidR="00806022" w:rsidRDefault="00806022" w:rsidP="00806022">
      <w:pPr>
        <w:pStyle w:val="ListParagraph"/>
        <w:numPr>
          <w:ilvl w:val="0"/>
          <w:numId w:val="36"/>
        </w:numPr>
        <w:ind w:left="567" w:hanging="567"/>
      </w:pPr>
      <w:r>
        <w:t xml:space="preserve">Māori equally benefit from the enforcement of the Act, which provides a safe environment within the District. All dog owners and the greater public benefit from the regulation of dog ownership and education. </w:t>
      </w:r>
    </w:p>
    <w:p w14:paraId="3E77F77A" w14:textId="77777777" w:rsidR="00806022" w:rsidRDefault="00806022" w:rsidP="00806022">
      <w:pPr>
        <w:ind w:left="709"/>
      </w:pPr>
    </w:p>
    <w:p w14:paraId="381A9B09" w14:textId="77777777" w:rsidR="00AF02DB" w:rsidRDefault="00AF02DB">
      <w:pPr>
        <w:jc w:val="left"/>
        <w:rPr>
          <w:b/>
          <w:bCs/>
        </w:rPr>
      </w:pPr>
      <w:r>
        <w:br w:type="page"/>
      </w:r>
    </w:p>
    <w:p w14:paraId="1B5DD3F2" w14:textId="163987C7" w:rsidR="00806022" w:rsidRDefault="00806022" w:rsidP="00806022">
      <w:pPr>
        <w:pStyle w:val="Heading3"/>
        <w:ind w:left="0"/>
      </w:pPr>
      <w:r>
        <w:lastRenderedPageBreak/>
        <w:t>Affected Parties Consultation</w:t>
      </w:r>
    </w:p>
    <w:p w14:paraId="7998AF78" w14:textId="77777777" w:rsidR="00806022" w:rsidRDefault="00806022" w:rsidP="00806022">
      <w:pPr>
        <w:ind w:left="709"/>
      </w:pPr>
    </w:p>
    <w:p w14:paraId="71909683" w14:textId="77777777" w:rsidR="00806022" w:rsidRDefault="00806022" w:rsidP="00806022">
      <w:pPr>
        <w:pStyle w:val="ListParagraph"/>
        <w:numPr>
          <w:ilvl w:val="0"/>
          <w:numId w:val="36"/>
        </w:numPr>
        <w:ind w:left="567" w:hanging="567"/>
      </w:pPr>
      <w:r>
        <w:t>No formal consultation on the document is required, as it is reporting on the activities of the previous year. The Act requires that the public are notified of the Report via notification in a newspaper that is circulating in the District. It is standard practice that the Report is also available online on the Council’s website.</w:t>
      </w:r>
    </w:p>
    <w:p w14:paraId="52EB0C76" w14:textId="77777777" w:rsidR="00806022" w:rsidRDefault="00806022" w:rsidP="00806022">
      <w:pPr>
        <w:ind w:left="709"/>
      </w:pPr>
    </w:p>
    <w:p w14:paraId="1E49E1DC" w14:textId="77777777" w:rsidR="00806022" w:rsidRDefault="00806022" w:rsidP="00806022">
      <w:pPr>
        <w:ind w:left="720"/>
        <w:rPr>
          <w:color w:val="000000"/>
        </w:rPr>
      </w:pPr>
    </w:p>
    <w:p w14:paraId="136A8A58" w14:textId="77777777" w:rsidR="00806022" w:rsidRDefault="00806022" w:rsidP="00806022">
      <w:pPr>
        <w:pStyle w:val="Heading1"/>
      </w:pPr>
      <w:r>
        <w:t>Conclusion</w:t>
      </w:r>
    </w:p>
    <w:p w14:paraId="794A0824" w14:textId="77777777" w:rsidR="00806022" w:rsidRDefault="00806022" w:rsidP="00806022">
      <w:bookmarkStart w:id="4" w:name="_Extent_of_Evaluation"/>
      <w:bookmarkEnd w:id="4"/>
    </w:p>
    <w:p w14:paraId="2827336F" w14:textId="5BDF5749" w:rsidR="00806022" w:rsidRDefault="00806022" w:rsidP="00806022">
      <w:pPr>
        <w:pStyle w:val="ListParagraph"/>
        <w:numPr>
          <w:ilvl w:val="0"/>
          <w:numId w:val="36"/>
        </w:numPr>
        <w:ind w:left="567" w:hanging="567"/>
      </w:pPr>
      <w:r>
        <w:t>This report seeks to obtain the approval of the attached Annual Dog Control Report which provides information on the administration and enforcement of the Act and Policy for the 201</w:t>
      </w:r>
      <w:r w:rsidR="001D058E">
        <w:t>9</w:t>
      </w:r>
      <w:r>
        <w:t>/</w:t>
      </w:r>
      <w:r w:rsidR="001D058E">
        <w:t>20</w:t>
      </w:r>
      <w:r>
        <w:t xml:space="preserve"> financial year.</w:t>
      </w:r>
    </w:p>
    <w:p w14:paraId="02ECE173" w14:textId="77777777" w:rsidR="00806022" w:rsidRDefault="00806022" w:rsidP="00806022">
      <w:pPr>
        <w:jc w:val="left"/>
        <w:rPr>
          <w:bCs/>
        </w:rPr>
      </w:pPr>
    </w:p>
    <w:p w14:paraId="5491AE20" w14:textId="78FB054B" w:rsidR="00806022" w:rsidRDefault="003C6D29" w:rsidP="00806022">
      <w:bookmarkStart w:id="5" w:name="_8._Recommendations"/>
      <w:bookmarkStart w:id="6" w:name="_Public_Consultation"/>
      <w:bookmarkStart w:id="7" w:name="_Iwi_and_Māori_Consultation"/>
      <w:bookmarkEnd w:id="5"/>
      <w:bookmarkEnd w:id="6"/>
      <w:bookmarkEnd w:id="7"/>
      <w:r>
        <w:rPr>
          <w:rFonts w:ascii="Segoe UI" w:hAnsi="Segoe UI" w:cs="Segoe UI"/>
          <w:noProof/>
          <w:color w:val="444444"/>
          <w:sz w:val="20"/>
          <w:szCs w:val="20"/>
          <w:lang w:val="en-US"/>
        </w:rPr>
        <w:drawing>
          <wp:anchor distT="0" distB="0" distL="114300" distR="114300" simplePos="0" relativeHeight="251658241" behindDoc="0" locked="0" layoutInCell="1" allowOverlap="1" wp14:anchorId="079310ED" wp14:editId="4FFAC3E3">
            <wp:simplePos x="0" y="0"/>
            <wp:positionH relativeFrom="column">
              <wp:posOffset>3204845</wp:posOffset>
            </wp:positionH>
            <wp:positionV relativeFrom="paragraph">
              <wp:posOffset>104140</wp:posOffset>
            </wp:positionV>
            <wp:extent cx="1228725" cy="885825"/>
            <wp:effectExtent l="0" t="0" r="9525" b="9525"/>
            <wp:wrapSquare wrapText="bothSides"/>
            <wp:docPr id="2" name="Picture 2" descr="Signature - Liam Da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Liam Dagg.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885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D1E80D" w14:textId="003061CE" w:rsidR="00806022" w:rsidRDefault="00806022" w:rsidP="00806022"/>
    <w:p w14:paraId="56C0372D" w14:textId="57CF434F" w:rsidR="00806022" w:rsidRDefault="003C6D29" w:rsidP="00806022">
      <w:r>
        <w:rPr>
          <w:rFonts w:ascii="Segoe UI" w:hAnsi="Segoe UI" w:cs="Segoe UI"/>
          <w:noProof/>
          <w:color w:val="444444"/>
          <w:sz w:val="20"/>
          <w:szCs w:val="20"/>
          <w:lang w:val="en-US"/>
        </w:rPr>
        <w:drawing>
          <wp:anchor distT="0" distB="0" distL="114300" distR="114300" simplePos="0" relativeHeight="251658242" behindDoc="1" locked="0" layoutInCell="1" allowOverlap="1" wp14:anchorId="37553628" wp14:editId="1B03081C">
            <wp:simplePos x="0" y="0"/>
            <wp:positionH relativeFrom="column">
              <wp:posOffset>42545</wp:posOffset>
            </wp:positionH>
            <wp:positionV relativeFrom="paragraph">
              <wp:posOffset>11430</wp:posOffset>
            </wp:positionV>
            <wp:extent cx="1407795" cy="781050"/>
            <wp:effectExtent l="0" t="0" r="1905" b="0"/>
            <wp:wrapTight wrapText="bothSides">
              <wp:wrapPolygon edited="0">
                <wp:start x="6138" y="0"/>
                <wp:lineTo x="1754" y="8429"/>
                <wp:lineTo x="0" y="12117"/>
                <wp:lineTo x="0" y="21073"/>
                <wp:lineTo x="6430" y="21073"/>
                <wp:lineTo x="9645" y="21073"/>
                <wp:lineTo x="17829" y="17912"/>
                <wp:lineTo x="21337" y="16332"/>
                <wp:lineTo x="21337" y="8429"/>
                <wp:lineTo x="9645" y="8429"/>
                <wp:lineTo x="9061" y="0"/>
                <wp:lineTo x="6138" y="0"/>
              </wp:wrapPolygon>
            </wp:wrapTight>
            <wp:docPr id="3" name="Picture 3" descr="Signature - Chantelle Den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 Chantelle Dento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07795"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1AE50" w14:textId="2D70B4A7" w:rsidR="00806022" w:rsidRDefault="00806022" w:rsidP="00806022"/>
    <w:p w14:paraId="6C58FB4A" w14:textId="5A0ACCB2" w:rsidR="00806022" w:rsidRDefault="00806022" w:rsidP="00806022"/>
    <w:p w14:paraId="2CAD49FC" w14:textId="77777777" w:rsidR="00806022" w:rsidRDefault="00806022" w:rsidP="00806022"/>
    <w:p w14:paraId="0EFC0504" w14:textId="77777777" w:rsidR="00806022" w:rsidRDefault="00806022" w:rsidP="00806022"/>
    <w:p w14:paraId="75593454" w14:textId="6938529C" w:rsidR="00806022" w:rsidRDefault="00806022" w:rsidP="00806022">
      <w:r>
        <w:tab/>
      </w:r>
      <w:r>
        <w:tab/>
      </w:r>
      <w:r>
        <w:tab/>
      </w:r>
      <w:r>
        <w:tab/>
      </w:r>
      <w:r>
        <w:tab/>
      </w:r>
      <w:r>
        <w:tab/>
      </w:r>
      <w:r w:rsidR="008D7F91">
        <w:t xml:space="preserve">  </w:t>
      </w:r>
      <w:r w:rsidR="008D7F91">
        <w:tab/>
      </w:r>
      <w:r>
        <w:t>[Seen by]</w:t>
      </w:r>
    </w:p>
    <w:p w14:paraId="7A397E76" w14:textId="30C614C6" w:rsidR="00806022" w:rsidRDefault="008D7F91" w:rsidP="00806022">
      <w:r>
        <w:t>Chantelle Denton</w:t>
      </w:r>
      <w:r w:rsidR="00806022">
        <w:tab/>
      </w:r>
      <w:r w:rsidR="00806022">
        <w:tab/>
      </w:r>
      <w:r w:rsidR="00806022">
        <w:tab/>
      </w:r>
      <w:r w:rsidR="00806022">
        <w:tab/>
      </w:r>
      <w:r>
        <w:tab/>
      </w:r>
      <w:r w:rsidR="00806022">
        <w:t>Liam Dagg</w:t>
      </w:r>
      <w:r w:rsidR="00806022">
        <w:tab/>
      </w:r>
      <w:r w:rsidR="00806022">
        <w:tab/>
      </w:r>
    </w:p>
    <w:p w14:paraId="0AB57021" w14:textId="5F3B5392" w:rsidR="00806022" w:rsidRDefault="00806022" w:rsidP="008D7F91">
      <w:pPr>
        <w:rPr>
          <w:rStyle w:val="Heading1Char1"/>
          <w:rFonts w:eastAsiaTheme="majorEastAsia"/>
        </w:rPr>
      </w:pPr>
      <w:r>
        <w:rPr>
          <w:rStyle w:val="Heading1Char1"/>
          <w:rFonts w:eastAsiaTheme="majorEastAsia"/>
        </w:rPr>
        <w:t>Regulatory Services Manager</w:t>
      </w:r>
      <w:r>
        <w:tab/>
      </w:r>
      <w:r w:rsidR="00F97722">
        <w:tab/>
      </w:r>
      <w:r>
        <w:rPr>
          <w:rStyle w:val="Heading1Char1"/>
          <w:rFonts w:eastAsiaTheme="majorEastAsia"/>
        </w:rPr>
        <w:t>Group Manager</w:t>
      </w:r>
    </w:p>
    <w:p w14:paraId="560541B8" w14:textId="77777777" w:rsidR="008D7F91" w:rsidRDefault="00806022" w:rsidP="008D7F91">
      <w:pPr>
        <w:ind w:left="4320" w:firstLine="720"/>
        <w:jc w:val="left"/>
        <w:rPr>
          <w:rStyle w:val="Heading1Char1"/>
          <w:rFonts w:eastAsiaTheme="majorEastAsia"/>
        </w:rPr>
      </w:pPr>
      <w:r>
        <w:rPr>
          <w:rStyle w:val="Heading1Char1"/>
          <w:rFonts w:eastAsiaTheme="majorEastAsia"/>
        </w:rPr>
        <w:t xml:space="preserve">Environmental Services </w:t>
      </w:r>
    </w:p>
    <w:p w14:paraId="7A055517" w14:textId="77777777" w:rsidR="00806022" w:rsidRDefault="00806022" w:rsidP="00806022">
      <w:pPr>
        <w:rPr>
          <w:rStyle w:val="Heading1Char1"/>
          <w:rFonts w:eastAsiaTheme="majorEastAsia"/>
        </w:rPr>
      </w:pPr>
    </w:p>
    <w:p w14:paraId="399E5176" w14:textId="77777777" w:rsidR="00806022" w:rsidRDefault="00806022" w:rsidP="00806022">
      <w:pPr>
        <w:rPr>
          <w:rStyle w:val="Heading1Char1"/>
          <w:rFonts w:eastAsiaTheme="majorEastAsia"/>
        </w:rPr>
      </w:pPr>
    </w:p>
    <w:p w14:paraId="09A7EA52" w14:textId="77777777" w:rsidR="00806022" w:rsidRDefault="00806022" w:rsidP="00806022">
      <w:pPr>
        <w:jc w:val="left"/>
        <w:rPr>
          <w:rStyle w:val="Heading1Char1"/>
          <w:rFonts w:eastAsiaTheme="majorEastAsia"/>
        </w:rPr>
      </w:pPr>
      <w:r>
        <w:rPr>
          <w:rStyle w:val="Heading1Char1"/>
          <w:rFonts w:eastAsiaTheme="majorEastAsia"/>
        </w:rPr>
        <w:br w:type="page"/>
      </w:r>
    </w:p>
    <w:p w14:paraId="09D50616" w14:textId="77777777" w:rsidR="00806022" w:rsidRDefault="00806022" w:rsidP="00806022">
      <w:pPr>
        <w:rPr>
          <w:rFonts w:ascii="Rockwell" w:hAnsi="Rockwell"/>
        </w:rPr>
      </w:pPr>
    </w:p>
    <w:p w14:paraId="4C57399B" w14:textId="77777777" w:rsidR="00806022" w:rsidRDefault="00806022" w:rsidP="00806022">
      <w:pPr>
        <w:rPr>
          <w:rFonts w:ascii="Rockwell" w:hAnsi="Rockwell"/>
          <w:b/>
        </w:rPr>
      </w:pPr>
    </w:p>
    <w:p w14:paraId="4949D151" w14:textId="020C6C22" w:rsidR="00806022" w:rsidRDefault="00806022" w:rsidP="00806022">
      <w:pPr>
        <w:rPr>
          <w:rFonts w:ascii="Rockwell" w:hAnsi="Rockwell"/>
          <w:b/>
          <w:sz w:val="32"/>
          <w:szCs w:val="32"/>
        </w:rPr>
      </w:pPr>
      <w:r>
        <w:rPr>
          <w:noProof/>
          <w:lang w:eastAsia="en-NZ"/>
        </w:rPr>
        <w:drawing>
          <wp:anchor distT="0" distB="0" distL="114300" distR="114300" simplePos="0" relativeHeight="251658240" behindDoc="0" locked="0" layoutInCell="1" allowOverlap="1" wp14:anchorId="5B1A4337" wp14:editId="14D31D01">
            <wp:simplePos x="0" y="0"/>
            <wp:positionH relativeFrom="column">
              <wp:posOffset>4147820</wp:posOffset>
            </wp:positionH>
            <wp:positionV relativeFrom="paragraph">
              <wp:posOffset>-349250</wp:posOffset>
            </wp:positionV>
            <wp:extent cx="1918335" cy="962025"/>
            <wp:effectExtent l="0" t="0" r="571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8335" cy="962025"/>
                    </a:xfrm>
                    <a:prstGeom prst="rect">
                      <a:avLst/>
                    </a:prstGeom>
                    <a:noFill/>
                  </pic:spPr>
                </pic:pic>
              </a:graphicData>
            </a:graphic>
            <wp14:sizeRelH relativeFrom="page">
              <wp14:pctWidth>0</wp14:pctWidth>
            </wp14:sizeRelH>
            <wp14:sizeRelV relativeFrom="page">
              <wp14:pctHeight>0</wp14:pctHeight>
            </wp14:sizeRelV>
          </wp:anchor>
        </w:drawing>
      </w:r>
      <w:r>
        <w:rPr>
          <w:rFonts w:ascii="Rockwell" w:hAnsi="Rockwell"/>
          <w:b/>
          <w:sz w:val="32"/>
          <w:szCs w:val="32"/>
        </w:rPr>
        <w:t>South Taranaki District Council</w:t>
      </w:r>
    </w:p>
    <w:p w14:paraId="2FEFDA62" w14:textId="7C56987E" w:rsidR="00806022" w:rsidRDefault="00806022" w:rsidP="00806022">
      <w:pPr>
        <w:rPr>
          <w:rFonts w:ascii="Rockwell" w:hAnsi="Rockwell"/>
          <w:b/>
          <w:sz w:val="32"/>
          <w:szCs w:val="32"/>
        </w:rPr>
      </w:pPr>
      <w:r>
        <w:rPr>
          <w:rFonts w:ascii="Rockwell" w:hAnsi="Rockwell"/>
          <w:b/>
          <w:sz w:val="32"/>
          <w:szCs w:val="32"/>
        </w:rPr>
        <w:t>201</w:t>
      </w:r>
      <w:r w:rsidR="00A6718E">
        <w:rPr>
          <w:rFonts w:ascii="Rockwell" w:hAnsi="Rockwell"/>
          <w:b/>
          <w:sz w:val="32"/>
          <w:szCs w:val="32"/>
        </w:rPr>
        <w:t>9</w:t>
      </w:r>
      <w:r>
        <w:rPr>
          <w:rFonts w:ascii="Rockwell" w:hAnsi="Rockwell"/>
          <w:b/>
          <w:sz w:val="32"/>
          <w:szCs w:val="32"/>
        </w:rPr>
        <w:t>/</w:t>
      </w:r>
      <w:r w:rsidR="00A6718E">
        <w:rPr>
          <w:rFonts w:ascii="Rockwell" w:hAnsi="Rockwell"/>
          <w:b/>
          <w:sz w:val="32"/>
          <w:szCs w:val="32"/>
        </w:rPr>
        <w:t>20</w:t>
      </w:r>
      <w:r>
        <w:rPr>
          <w:rFonts w:ascii="Rockwell" w:hAnsi="Rockwell"/>
          <w:b/>
          <w:sz w:val="32"/>
          <w:szCs w:val="32"/>
        </w:rPr>
        <w:t xml:space="preserve"> Annual Dog Control Report</w:t>
      </w:r>
    </w:p>
    <w:p w14:paraId="1F999FCB" w14:textId="77777777" w:rsidR="00806022" w:rsidRDefault="00806022" w:rsidP="00806022">
      <w:pPr>
        <w:rPr>
          <w:rFonts w:ascii="Rockwell" w:hAnsi="Rockwell"/>
          <w:b/>
          <w:sz w:val="32"/>
          <w:szCs w:val="32"/>
        </w:rPr>
      </w:pPr>
    </w:p>
    <w:p w14:paraId="6393FF71" w14:textId="77777777" w:rsidR="00806022" w:rsidRDefault="00806022" w:rsidP="00806022">
      <w:pPr>
        <w:rPr>
          <w:rFonts w:ascii="Rockwell" w:hAnsi="Rockwell"/>
          <w:b/>
          <w:sz w:val="32"/>
          <w:szCs w:val="32"/>
        </w:rPr>
      </w:pPr>
      <w:r>
        <w:rPr>
          <w:rFonts w:ascii="Rockwell" w:hAnsi="Rockwell"/>
          <w:b/>
          <w:sz w:val="32"/>
          <w:szCs w:val="32"/>
        </w:rPr>
        <w:t>Dog Control Policy and Practices</w:t>
      </w:r>
    </w:p>
    <w:p w14:paraId="3FBB83F1" w14:textId="77777777" w:rsidR="00806022" w:rsidRDefault="00806022" w:rsidP="00806022">
      <w:pPr>
        <w:keepNext/>
        <w:outlineLvl w:val="0"/>
        <w:rPr>
          <w:b/>
          <w:bCs/>
        </w:rPr>
      </w:pPr>
    </w:p>
    <w:p w14:paraId="17C191FD" w14:textId="77777777" w:rsidR="00806022" w:rsidRDefault="00806022" w:rsidP="00806022">
      <w:pPr>
        <w:keepNext/>
        <w:outlineLvl w:val="0"/>
        <w:rPr>
          <w:b/>
          <w:bCs/>
        </w:rPr>
      </w:pPr>
    </w:p>
    <w:p w14:paraId="780A5DCA" w14:textId="77777777" w:rsidR="00806022" w:rsidRDefault="00806022" w:rsidP="00806022">
      <w:pPr>
        <w:pStyle w:val="ListParagraph"/>
        <w:keepNext/>
        <w:numPr>
          <w:ilvl w:val="0"/>
          <w:numId w:val="40"/>
        </w:numPr>
        <w:ind w:left="709" w:hanging="709"/>
        <w:outlineLvl w:val="0"/>
        <w:rPr>
          <w:bCs/>
          <w:sz w:val="24"/>
          <w:szCs w:val="24"/>
        </w:rPr>
      </w:pPr>
      <w:r>
        <w:rPr>
          <w:b/>
          <w:sz w:val="24"/>
          <w:szCs w:val="24"/>
        </w:rPr>
        <w:t>The Dog Control Act 1996</w:t>
      </w:r>
    </w:p>
    <w:p w14:paraId="40BD0824" w14:textId="77777777" w:rsidR="00806022" w:rsidRDefault="00806022" w:rsidP="00806022">
      <w:pPr>
        <w:keepNext/>
        <w:outlineLvl w:val="0"/>
        <w:rPr>
          <w:bCs/>
        </w:rPr>
      </w:pPr>
    </w:p>
    <w:p w14:paraId="2EEE2D5D" w14:textId="10C5492B" w:rsidR="00806022" w:rsidRDefault="00806022" w:rsidP="00806022">
      <w:pPr>
        <w:keepNext/>
        <w:ind w:left="720" w:hanging="11"/>
        <w:outlineLvl w:val="0"/>
        <w:rPr>
          <w:bCs/>
        </w:rPr>
      </w:pPr>
      <w:r>
        <w:rPr>
          <w:bCs/>
        </w:rPr>
        <w:t>The Dog Control Act 1996 (the Act) requires territorial authorities to publicly report on Dog Control Policies and Practices as outlined under Section 10A. This report contains information and statistics on the South Taranaki District Council’s Dog Control activity for the year 1 July 201</w:t>
      </w:r>
      <w:r w:rsidR="001D058E">
        <w:rPr>
          <w:bCs/>
        </w:rPr>
        <w:t>9</w:t>
      </w:r>
      <w:r>
        <w:rPr>
          <w:bCs/>
        </w:rPr>
        <w:t xml:space="preserve"> to 30 June 20</w:t>
      </w:r>
      <w:r w:rsidR="003533ED">
        <w:rPr>
          <w:bCs/>
        </w:rPr>
        <w:t>20</w:t>
      </w:r>
      <w:r>
        <w:rPr>
          <w:bCs/>
        </w:rPr>
        <w:t>.</w:t>
      </w:r>
    </w:p>
    <w:p w14:paraId="024F0BED" w14:textId="77777777" w:rsidR="00806022" w:rsidRDefault="00806022" w:rsidP="00806022">
      <w:pPr>
        <w:rPr>
          <w:highlight w:val="yellow"/>
        </w:rPr>
      </w:pPr>
    </w:p>
    <w:p w14:paraId="2D892CFC" w14:textId="77777777" w:rsidR="00806022" w:rsidRDefault="00806022" w:rsidP="00806022">
      <w:pPr>
        <w:rPr>
          <w:highlight w:val="yellow"/>
        </w:rPr>
      </w:pPr>
    </w:p>
    <w:p w14:paraId="028F87A2" w14:textId="77777777" w:rsidR="00806022" w:rsidRDefault="00806022" w:rsidP="00806022">
      <w:pPr>
        <w:pStyle w:val="ListParagraph"/>
        <w:numPr>
          <w:ilvl w:val="0"/>
          <w:numId w:val="40"/>
        </w:numPr>
        <w:ind w:left="709" w:hanging="709"/>
        <w:rPr>
          <w:b/>
          <w:iCs/>
          <w:sz w:val="24"/>
          <w:szCs w:val="24"/>
        </w:rPr>
      </w:pPr>
      <w:r>
        <w:rPr>
          <w:b/>
          <w:iCs/>
          <w:sz w:val="24"/>
          <w:szCs w:val="24"/>
        </w:rPr>
        <w:t>Dog Control Policy and Bylaw</w:t>
      </w:r>
    </w:p>
    <w:p w14:paraId="5753124A" w14:textId="77777777" w:rsidR="00806022" w:rsidRDefault="00806022" w:rsidP="00806022">
      <w:pPr>
        <w:rPr>
          <w:b/>
          <w:iCs/>
        </w:rPr>
      </w:pPr>
    </w:p>
    <w:p w14:paraId="28F182D1" w14:textId="5F5B337E" w:rsidR="00806022" w:rsidRPr="00AF02DB" w:rsidRDefault="00806022" w:rsidP="00806022">
      <w:pPr>
        <w:ind w:left="720" w:hanging="11"/>
        <w:rPr>
          <w:iCs/>
        </w:rPr>
      </w:pPr>
      <w:r w:rsidRPr="00694B41">
        <w:rPr>
          <w:iCs/>
        </w:rPr>
        <w:t>A comprehensive review was undertaken of the Council’s Dog Control Policy (the Policy) and Dog Control Bylaw (the Bylaw) in 201</w:t>
      </w:r>
      <w:r w:rsidR="00694B41" w:rsidRPr="00694B41">
        <w:rPr>
          <w:iCs/>
        </w:rPr>
        <w:t>9</w:t>
      </w:r>
      <w:r w:rsidRPr="00694B41">
        <w:rPr>
          <w:iCs/>
        </w:rPr>
        <w:t>. Within the Bylaw, new dog control areas were added and redundant areas were removed</w:t>
      </w:r>
      <w:r w:rsidR="00694B41" w:rsidRPr="00694B41">
        <w:rPr>
          <w:iCs/>
        </w:rPr>
        <w:t xml:space="preserve"> and</w:t>
      </w:r>
      <w:r w:rsidR="006C1AD4" w:rsidRPr="00694B41">
        <w:rPr>
          <w:iCs/>
        </w:rPr>
        <w:t xml:space="preserve"> new provisions c</w:t>
      </w:r>
      <w:r w:rsidR="008A5A90">
        <w:rPr>
          <w:iCs/>
        </w:rPr>
        <w:t>a</w:t>
      </w:r>
      <w:r w:rsidR="006C1AD4" w:rsidRPr="00694B41">
        <w:rPr>
          <w:iCs/>
        </w:rPr>
        <w:t xml:space="preserve">me into effect and in force </w:t>
      </w:r>
      <w:r w:rsidR="008A5A90">
        <w:rPr>
          <w:iCs/>
        </w:rPr>
        <w:t>during</w:t>
      </w:r>
      <w:r w:rsidR="008A5A90" w:rsidRPr="00694B41">
        <w:rPr>
          <w:iCs/>
        </w:rPr>
        <w:t xml:space="preserve"> </w:t>
      </w:r>
      <w:r w:rsidR="00694B41" w:rsidRPr="00694B41">
        <w:rPr>
          <w:iCs/>
        </w:rPr>
        <w:t>this re</w:t>
      </w:r>
      <w:r w:rsidR="006C1AD4" w:rsidRPr="00694B41">
        <w:rPr>
          <w:iCs/>
        </w:rPr>
        <w:t>porting round.</w:t>
      </w:r>
    </w:p>
    <w:p w14:paraId="543465EA" w14:textId="77777777" w:rsidR="00806022" w:rsidRPr="007A3970" w:rsidRDefault="00806022" w:rsidP="00806022">
      <w:pPr>
        <w:keepNext/>
        <w:outlineLvl w:val="0"/>
        <w:rPr>
          <w:b/>
          <w:bCs/>
          <w:highlight w:val="yellow"/>
        </w:rPr>
      </w:pPr>
    </w:p>
    <w:p w14:paraId="7936A19D" w14:textId="77777777" w:rsidR="00806022" w:rsidRDefault="00806022" w:rsidP="00806022">
      <w:pPr>
        <w:keepNext/>
        <w:ind w:left="709"/>
        <w:outlineLvl w:val="0"/>
        <w:rPr>
          <w:b/>
          <w:bCs/>
        </w:rPr>
      </w:pPr>
      <w:r>
        <w:rPr>
          <w:b/>
          <w:bCs/>
        </w:rPr>
        <w:t>2.1</w:t>
      </w:r>
      <w:r>
        <w:rPr>
          <w:b/>
          <w:bCs/>
        </w:rPr>
        <w:tab/>
        <w:t>Dog Control Areas</w:t>
      </w:r>
    </w:p>
    <w:p w14:paraId="3FE2FB8C" w14:textId="77777777" w:rsidR="00806022" w:rsidRDefault="00806022" w:rsidP="00806022">
      <w:pPr>
        <w:ind w:left="709"/>
      </w:pPr>
    </w:p>
    <w:p w14:paraId="7BD1CE52" w14:textId="4B60E5C2" w:rsidR="00806022" w:rsidRPr="00694B41" w:rsidRDefault="00806022" w:rsidP="003533ED">
      <w:pPr>
        <w:ind w:left="709"/>
      </w:pPr>
      <w:r w:rsidRPr="00694B41">
        <w:rPr>
          <w:bCs/>
        </w:rPr>
        <w:t xml:space="preserve">Dogs must be on a leash at all times within the South Taranaki District’s public urban areas, with the exception of designated unleashed dog exercise areas. The Council has also designated </w:t>
      </w:r>
      <w:r w:rsidRPr="00694B41">
        <w:t xml:space="preserve">prohibited dog areas. </w:t>
      </w:r>
      <w:r w:rsidR="00686C3D" w:rsidRPr="00694B41">
        <w:t xml:space="preserve"> </w:t>
      </w:r>
      <w:r w:rsidR="006C1AD4" w:rsidRPr="00694B41">
        <w:t xml:space="preserve">These provisions are the subject of the </w:t>
      </w:r>
      <w:r w:rsidR="008A5A90">
        <w:t xml:space="preserve">revised </w:t>
      </w:r>
      <w:r w:rsidR="006C1AD4" w:rsidRPr="00694B41">
        <w:t xml:space="preserve">Dog Control Bylaw </w:t>
      </w:r>
      <w:r w:rsidR="00694B41" w:rsidRPr="00694B41">
        <w:t>which took e</w:t>
      </w:r>
      <w:r w:rsidR="006C1AD4" w:rsidRPr="00694B41">
        <w:t>ffect mid-November</w:t>
      </w:r>
      <w:r w:rsidR="008A5A90">
        <w:t xml:space="preserve"> 2019</w:t>
      </w:r>
      <w:r w:rsidR="006C1AD4" w:rsidRPr="00694B41">
        <w:t>.</w:t>
      </w:r>
    </w:p>
    <w:p w14:paraId="3AE50B2A" w14:textId="77777777" w:rsidR="00806022" w:rsidRDefault="00806022" w:rsidP="00806022"/>
    <w:p w14:paraId="7FEA1FE6" w14:textId="77777777" w:rsidR="00806022" w:rsidRDefault="00806022" w:rsidP="00806022">
      <w:pPr>
        <w:pStyle w:val="ListParagraph"/>
        <w:keepNext/>
        <w:numPr>
          <w:ilvl w:val="0"/>
          <w:numId w:val="40"/>
        </w:numPr>
        <w:ind w:left="709" w:hanging="709"/>
        <w:outlineLvl w:val="0"/>
        <w:rPr>
          <w:b/>
          <w:sz w:val="24"/>
          <w:szCs w:val="24"/>
        </w:rPr>
      </w:pPr>
      <w:r>
        <w:rPr>
          <w:b/>
          <w:sz w:val="24"/>
          <w:szCs w:val="24"/>
        </w:rPr>
        <w:t>Administration</w:t>
      </w:r>
    </w:p>
    <w:p w14:paraId="53D6ABFF" w14:textId="77777777" w:rsidR="00806022" w:rsidRDefault="00806022" w:rsidP="00806022">
      <w:pPr>
        <w:rPr>
          <w:b/>
          <w:iCs/>
        </w:rPr>
      </w:pPr>
    </w:p>
    <w:p w14:paraId="6D912FA0" w14:textId="77777777" w:rsidR="00806022" w:rsidRDefault="00806022" w:rsidP="00806022">
      <w:pPr>
        <w:ind w:left="709"/>
        <w:rPr>
          <w:b/>
          <w:iCs/>
        </w:rPr>
      </w:pPr>
      <w:r>
        <w:rPr>
          <w:b/>
          <w:iCs/>
        </w:rPr>
        <w:t>3.</w:t>
      </w:r>
      <w:r>
        <w:rPr>
          <w:b/>
        </w:rPr>
        <w:t>1</w:t>
      </w:r>
      <w:r>
        <w:rPr>
          <w:b/>
        </w:rPr>
        <w:tab/>
      </w:r>
      <w:r>
        <w:rPr>
          <w:b/>
          <w:iCs/>
        </w:rPr>
        <w:t>Personnel</w:t>
      </w:r>
    </w:p>
    <w:p w14:paraId="75DCECBB" w14:textId="77777777" w:rsidR="00806022" w:rsidRDefault="00806022" w:rsidP="00806022">
      <w:pPr>
        <w:ind w:left="709"/>
      </w:pPr>
    </w:p>
    <w:p w14:paraId="3772B972" w14:textId="55B788F2" w:rsidR="00806022" w:rsidRDefault="00806022" w:rsidP="00806022">
      <w:pPr>
        <w:ind w:left="709"/>
        <w:rPr>
          <w:iCs/>
        </w:rPr>
      </w:pPr>
      <w:r>
        <w:rPr>
          <w:iCs/>
        </w:rPr>
        <w:t>Two Animal Management Officers</w:t>
      </w:r>
      <w:r w:rsidR="00275989">
        <w:rPr>
          <w:iCs/>
        </w:rPr>
        <w:t>, 1 Animal Management Cade</w:t>
      </w:r>
      <w:r w:rsidR="00DE60A6">
        <w:rPr>
          <w:iCs/>
        </w:rPr>
        <w:t>t</w:t>
      </w:r>
      <w:r>
        <w:rPr>
          <w:iCs/>
        </w:rPr>
        <w:t xml:space="preserve"> and an after-hours contractor, ensure 24 hours, seven days a week coverage of dog control activities.</w:t>
      </w:r>
    </w:p>
    <w:p w14:paraId="47411977" w14:textId="77777777" w:rsidR="00806022" w:rsidRDefault="00806022" w:rsidP="00806022">
      <w:pPr>
        <w:ind w:left="6"/>
        <w:rPr>
          <w:iCs/>
        </w:rPr>
      </w:pPr>
    </w:p>
    <w:p w14:paraId="277AB5E9" w14:textId="77777777" w:rsidR="00806022" w:rsidRDefault="00806022" w:rsidP="00806022">
      <w:pPr>
        <w:ind w:left="709"/>
        <w:rPr>
          <w:b/>
          <w:iCs/>
        </w:rPr>
      </w:pPr>
      <w:r>
        <w:rPr>
          <w:b/>
          <w:iCs/>
        </w:rPr>
        <w:t>3.2</w:t>
      </w:r>
      <w:r>
        <w:rPr>
          <w:b/>
          <w:iCs/>
        </w:rPr>
        <w:tab/>
        <w:t xml:space="preserve">Hours of Operations </w:t>
      </w:r>
    </w:p>
    <w:p w14:paraId="29A170A8" w14:textId="77777777" w:rsidR="00806022" w:rsidRDefault="00806022" w:rsidP="00806022">
      <w:pPr>
        <w:ind w:left="709"/>
        <w:rPr>
          <w:iCs/>
        </w:rPr>
      </w:pPr>
    </w:p>
    <w:p w14:paraId="316B9BAC" w14:textId="4B7B3EB2" w:rsidR="00806022" w:rsidRDefault="00806022" w:rsidP="00806022">
      <w:pPr>
        <w:ind w:left="709"/>
        <w:rPr>
          <w:iCs/>
        </w:rPr>
      </w:pPr>
      <w:r>
        <w:rPr>
          <w:iCs/>
        </w:rPr>
        <w:t>Animal Management Officers work 8.00am to 4.30pm, five days a week and respond to all animal complaints. After-hours contractors are available from 4.30pm to 8.00am during weekdays and 24 hours a day on weekends and statutory holidays and respond to complaints other than roaming dogs and dog barking complaints which are referred to the Animal Management Officers to be actioned. Collectively, the Officers and Contractors provide the South Taranaki District with a 24</w:t>
      </w:r>
      <w:r w:rsidR="00BB2327">
        <w:rPr>
          <w:iCs/>
        </w:rPr>
        <w:t>-</w:t>
      </w:r>
      <w:r>
        <w:rPr>
          <w:iCs/>
        </w:rPr>
        <w:t>hour dog control service.</w:t>
      </w:r>
    </w:p>
    <w:p w14:paraId="083FE9A2" w14:textId="77777777" w:rsidR="00806022" w:rsidRDefault="00806022" w:rsidP="00806022">
      <w:pPr>
        <w:rPr>
          <w:b/>
          <w:iCs/>
          <w:highlight w:val="yellow"/>
        </w:rPr>
      </w:pPr>
    </w:p>
    <w:p w14:paraId="16F29EA8" w14:textId="77777777" w:rsidR="00806022" w:rsidRDefault="00806022" w:rsidP="00806022">
      <w:pPr>
        <w:jc w:val="left"/>
        <w:rPr>
          <w:b/>
          <w:iCs/>
          <w:highlight w:val="yellow"/>
        </w:rPr>
      </w:pPr>
      <w:r>
        <w:rPr>
          <w:b/>
          <w:iCs/>
          <w:highlight w:val="yellow"/>
        </w:rPr>
        <w:br w:type="page"/>
      </w:r>
    </w:p>
    <w:p w14:paraId="74BD4C59" w14:textId="77777777" w:rsidR="00806022" w:rsidRDefault="00806022" w:rsidP="00806022">
      <w:pPr>
        <w:ind w:left="709"/>
        <w:rPr>
          <w:b/>
          <w:iCs/>
        </w:rPr>
      </w:pPr>
      <w:r>
        <w:rPr>
          <w:b/>
          <w:iCs/>
        </w:rPr>
        <w:lastRenderedPageBreak/>
        <w:t>3.3</w:t>
      </w:r>
      <w:r>
        <w:rPr>
          <w:b/>
          <w:iCs/>
        </w:rPr>
        <w:tab/>
        <w:t>Dog Pound</w:t>
      </w:r>
    </w:p>
    <w:p w14:paraId="1D26F0D0" w14:textId="77777777" w:rsidR="00806022" w:rsidRDefault="00806022" w:rsidP="00806022">
      <w:pPr>
        <w:ind w:left="709"/>
        <w:rPr>
          <w:iCs/>
        </w:rPr>
      </w:pPr>
    </w:p>
    <w:p w14:paraId="79F1266A" w14:textId="77777777" w:rsidR="00806022" w:rsidRDefault="00806022" w:rsidP="00806022">
      <w:pPr>
        <w:ind w:left="709"/>
        <w:rPr>
          <w:iCs/>
        </w:rPr>
      </w:pPr>
      <w:r>
        <w:rPr>
          <w:iCs/>
        </w:rPr>
        <w:t>The Council’s Dog Pound is open to the public from 1.00pm to 2.00pm Monday to Friday, excluding public holidays.</w:t>
      </w:r>
    </w:p>
    <w:p w14:paraId="335B9BF5" w14:textId="77777777" w:rsidR="00806022" w:rsidRDefault="00806022" w:rsidP="00806022">
      <w:pPr>
        <w:ind w:left="709"/>
        <w:rPr>
          <w:iCs/>
        </w:rPr>
      </w:pPr>
    </w:p>
    <w:p w14:paraId="5C7ACB9C" w14:textId="77777777" w:rsidR="00806022" w:rsidRDefault="00806022" w:rsidP="00806022">
      <w:pPr>
        <w:ind w:left="709"/>
        <w:rPr>
          <w:iCs/>
        </w:rPr>
      </w:pPr>
      <w:r>
        <w:rPr>
          <w:iCs/>
        </w:rPr>
        <w:t>Within the Pound there are 21 kennels and two exercise areas. Of these, 16 are general kennels, three are used for puppies or isolation and two are for dangerous dogs. When dogs are impounded, owners have seven days in which to claim their dogs. Any dogs not claimed within seven days are either re-homed or euthanized. Each dog is assessed by Officers and the SPCA for suitability for re-homing.</w:t>
      </w:r>
    </w:p>
    <w:p w14:paraId="6DE2160E" w14:textId="77777777" w:rsidR="00806022" w:rsidRDefault="00806022" w:rsidP="00806022">
      <w:pPr>
        <w:rPr>
          <w:iCs/>
          <w:highlight w:val="yellow"/>
        </w:rPr>
      </w:pPr>
    </w:p>
    <w:p w14:paraId="157516FE" w14:textId="77777777" w:rsidR="00806022" w:rsidRDefault="00806022" w:rsidP="00806022">
      <w:pPr>
        <w:rPr>
          <w:iCs/>
        </w:rPr>
      </w:pPr>
    </w:p>
    <w:p w14:paraId="47FFC426" w14:textId="77777777" w:rsidR="00806022" w:rsidRDefault="00806022" w:rsidP="00806022">
      <w:pPr>
        <w:jc w:val="left"/>
        <w:rPr>
          <w:b/>
          <w:sz w:val="24"/>
          <w:szCs w:val="24"/>
        </w:rPr>
      </w:pPr>
      <w:r>
        <w:rPr>
          <w:b/>
          <w:sz w:val="24"/>
          <w:szCs w:val="24"/>
        </w:rPr>
        <w:t>4.0</w:t>
      </w:r>
      <w:r>
        <w:rPr>
          <w:b/>
          <w:sz w:val="24"/>
          <w:szCs w:val="24"/>
        </w:rPr>
        <w:tab/>
        <w:t>Fees and Charges</w:t>
      </w:r>
    </w:p>
    <w:p w14:paraId="3A14B049" w14:textId="77777777" w:rsidR="00806022" w:rsidRDefault="00806022" w:rsidP="00806022">
      <w:pPr>
        <w:rPr>
          <w:iCs/>
        </w:rPr>
      </w:pPr>
    </w:p>
    <w:p w14:paraId="46BBA920" w14:textId="093C5F67" w:rsidR="00806022" w:rsidRDefault="00806022" w:rsidP="00806022">
      <w:pPr>
        <w:ind w:left="709"/>
        <w:rPr>
          <w:iCs/>
        </w:rPr>
      </w:pPr>
      <w:r>
        <w:rPr>
          <w:iCs/>
        </w:rPr>
        <w:t>The following table provides the fees and charges associated with running the Council’s Animal Control service for the 201</w:t>
      </w:r>
      <w:r w:rsidR="00DC4EAF">
        <w:rPr>
          <w:iCs/>
        </w:rPr>
        <w:t>9</w:t>
      </w:r>
      <w:r>
        <w:rPr>
          <w:iCs/>
        </w:rPr>
        <w:t>/</w:t>
      </w:r>
      <w:r w:rsidR="00DC4EAF">
        <w:rPr>
          <w:iCs/>
        </w:rPr>
        <w:t>20</w:t>
      </w:r>
      <w:r>
        <w:rPr>
          <w:iCs/>
        </w:rPr>
        <w:t xml:space="preserve"> year.</w:t>
      </w:r>
    </w:p>
    <w:p w14:paraId="28540AD7" w14:textId="77777777" w:rsidR="00806022" w:rsidRDefault="00806022" w:rsidP="00806022">
      <w:pPr>
        <w:ind w:left="709"/>
        <w:rPr>
          <w:iCs/>
        </w:rPr>
      </w:pPr>
    </w:p>
    <w:tbl>
      <w:tblPr>
        <w:tblStyle w:val="TableGrid"/>
        <w:tblW w:w="0" w:type="auto"/>
        <w:tblInd w:w="817" w:type="dxa"/>
        <w:tblLook w:val="04A0" w:firstRow="1" w:lastRow="0" w:firstColumn="1" w:lastColumn="0" w:noHBand="0" w:noVBand="1"/>
      </w:tblPr>
      <w:tblGrid>
        <w:gridCol w:w="4833"/>
        <w:gridCol w:w="3411"/>
      </w:tblGrid>
      <w:tr w:rsidR="00806022" w14:paraId="30AAEFB2" w14:textId="77777777" w:rsidTr="00806022">
        <w:trPr>
          <w:trHeight w:val="488"/>
        </w:trPr>
        <w:tc>
          <w:tcPr>
            <w:tcW w:w="4961" w:type="dxa"/>
            <w:tcBorders>
              <w:top w:val="single" w:sz="4" w:space="0" w:color="auto"/>
              <w:left w:val="single" w:sz="4" w:space="0" w:color="auto"/>
              <w:bottom w:val="single" w:sz="4" w:space="0" w:color="auto"/>
              <w:right w:val="single" w:sz="4" w:space="0" w:color="auto"/>
            </w:tcBorders>
            <w:hideMark/>
          </w:tcPr>
          <w:p w14:paraId="3B30A842" w14:textId="77777777" w:rsidR="00806022" w:rsidRDefault="00806022">
            <w:pPr>
              <w:spacing w:before="60" w:after="60"/>
              <w:rPr>
                <w:b/>
                <w:iCs/>
              </w:rPr>
            </w:pPr>
            <w:r>
              <w:rPr>
                <w:b/>
                <w:iCs/>
              </w:rPr>
              <w:t>Charges</w:t>
            </w:r>
          </w:p>
        </w:tc>
        <w:tc>
          <w:tcPr>
            <w:tcW w:w="3509" w:type="dxa"/>
            <w:tcBorders>
              <w:top w:val="single" w:sz="4" w:space="0" w:color="auto"/>
              <w:left w:val="single" w:sz="4" w:space="0" w:color="auto"/>
              <w:bottom w:val="single" w:sz="4" w:space="0" w:color="auto"/>
              <w:right w:val="single" w:sz="4" w:space="0" w:color="auto"/>
            </w:tcBorders>
            <w:hideMark/>
          </w:tcPr>
          <w:p w14:paraId="54B3B0C3" w14:textId="468A1AD1" w:rsidR="00806022" w:rsidRDefault="00806022">
            <w:pPr>
              <w:spacing w:before="60" w:after="60"/>
              <w:rPr>
                <w:b/>
                <w:iCs/>
              </w:rPr>
            </w:pPr>
            <w:r>
              <w:rPr>
                <w:b/>
                <w:iCs/>
              </w:rPr>
              <w:t>Fee for 201</w:t>
            </w:r>
            <w:r w:rsidR="0069168C">
              <w:rPr>
                <w:b/>
                <w:iCs/>
              </w:rPr>
              <w:t>9</w:t>
            </w:r>
            <w:r>
              <w:rPr>
                <w:b/>
                <w:iCs/>
              </w:rPr>
              <w:t>/</w:t>
            </w:r>
            <w:r w:rsidR="0069168C">
              <w:rPr>
                <w:b/>
                <w:iCs/>
              </w:rPr>
              <w:t>20</w:t>
            </w:r>
            <w:r>
              <w:rPr>
                <w:b/>
                <w:iCs/>
              </w:rPr>
              <w:t xml:space="preserve"> year </w:t>
            </w:r>
          </w:p>
          <w:p w14:paraId="0C90F8F1" w14:textId="77777777" w:rsidR="00806022" w:rsidRDefault="00806022">
            <w:pPr>
              <w:spacing w:before="60" w:after="60"/>
              <w:rPr>
                <w:b/>
                <w:iCs/>
              </w:rPr>
            </w:pPr>
            <w:r>
              <w:rPr>
                <w:b/>
                <w:iCs/>
              </w:rPr>
              <w:t>(GST inclusive)</w:t>
            </w:r>
          </w:p>
        </w:tc>
      </w:tr>
      <w:tr w:rsidR="00806022" w14:paraId="59DE22C8"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28BA57B5" w14:textId="77777777" w:rsidR="00806022" w:rsidRDefault="00806022">
            <w:pPr>
              <w:spacing w:before="60" w:after="60"/>
              <w:rPr>
                <w:iCs/>
              </w:rPr>
            </w:pPr>
            <w:r>
              <w:rPr>
                <w:iCs/>
              </w:rPr>
              <w:t>Urban</w:t>
            </w:r>
          </w:p>
        </w:tc>
        <w:tc>
          <w:tcPr>
            <w:tcW w:w="3509" w:type="dxa"/>
            <w:tcBorders>
              <w:top w:val="single" w:sz="4" w:space="0" w:color="auto"/>
              <w:left w:val="single" w:sz="4" w:space="0" w:color="auto"/>
              <w:bottom w:val="single" w:sz="4" w:space="0" w:color="auto"/>
              <w:right w:val="single" w:sz="4" w:space="0" w:color="auto"/>
            </w:tcBorders>
            <w:hideMark/>
          </w:tcPr>
          <w:p w14:paraId="0FC37EA4" w14:textId="41E28B36" w:rsidR="00806022" w:rsidRDefault="00806022">
            <w:pPr>
              <w:spacing w:before="60" w:after="60"/>
              <w:rPr>
                <w:iCs/>
              </w:rPr>
            </w:pPr>
            <w:r>
              <w:rPr>
                <w:iCs/>
              </w:rPr>
              <w:t>$1</w:t>
            </w:r>
            <w:r w:rsidR="0069168C">
              <w:rPr>
                <w:iCs/>
              </w:rPr>
              <w:t>50</w:t>
            </w:r>
            <w:r>
              <w:rPr>
                <w:iCs/>
              </w:rPr>
              <w:t>.00</w:t>
            </w:r>
          </w:p>
        </w:tc>
      </w:tr>
      <w:tr w:rsidR="00806022" w14:paraId="38B347AD"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39E93E41" w14:textId="77777777" w:rsidR="00806022" w:rsidRDefault="00806022">
            <w:pPr>
              <w:spacing w:before="60" w:after="60"/>
              <w:rPr>
                <w:iCs/>
              </w:rPr>
            </w:pPr>
            <w:r>
              <w:rPr>
                <w:iCs/>
              </w:rPr>
              <w:t>Urban (spayed/neutered)</w:t>
            </w:r>
          </w:p>
        </w:tc>
        <w:tc>
          <w:tcPr>
            <w:tcW w:w="3509" w:type="dxa"/>
            <w:tcBorders>
              <w:top w:val="single" w:sz="4" w:space="0" w:color="auto"/>
              <w:left w:val="single" w:sz="4" w:space="0" w:color="auto"/>
              <w:bottom w:val="single" w:sz="4" w:space="0" w:color="auto"/>
              <w:right w:val="single" w:sz="4" w:space="0" w:color="auto"/>
            </w:tcBorders>
            <w:hideMark/>
          </w:tcPr>
          <w:p w14:paraId="44061729" w14:textId="3F8218B8" w:rsidR="00806022" w:rsidRDefault="00806022">
            <w:pPr>
              <w:spacing w:before="60" w:after="60"/>
              <w:rPr>
                <w:iCs/>
              </w:rPr>
            </w:pPr>
            <w:r>
              <w:rPr>
                <w:iCs/>
              </w:rPr>
              <w:t>$12</w:t>
            </w:r>
            <w:r w:rsidR="0069168C">
              <w:rPr>
                <w:iCs/>
              </w:rPr>
              <w:t>3</w:t>
            </w:r>
            <w:r>
              <w:rPr>
                <w:iCs/>
              </w:rPr>
              <w:t>.00</w:t>
            </w:r>
          </w:p>
        </w:tc>
      </w:tr>
      <w:tr w:rsidR="00806022" w14:paraId="3AE55B68"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50D19223" w14:textId="77777777" w:rsidR="00806022" w:rsidRDefault="00806022">
            <w:pPr>
              <w:spacing w:before="60" w:after="60"/>
              <w:rPr>
                <w:iCs/>
              </w:rPr>
            </w:pPr>
            <w:r>
              <w:rPr>
                <w:iCs/>
              </w:rPr>
              <w:t>Selected Owner Policy (SOP)</w:t>
            </w:r>
          </w:p>
        </w:tc>
        <w:tc>
          <w:tcPr>
            <w:tcW w:w="3509" w:type="dxa"/>
            <w:tcBorders>
              <w:top w:val="single" w:sz="4" w:space="0" w:color="auto"/>
              <w:left w:val="single" w:sz="4" w:space="0" w:color="auto"/>
              <w:bottom w:val="single" w:sz="4" w:space="0" w:color="auto"/>
              <w:right w:val="single" w:sz="4" w:space="0" w:color="auto"/>
            </w:tcBorders>
            <w:hideMark/>
          </w:tcPr>
          <w:p w14:paraId="12E01DD6" w14:textId="46C72142" w:rsidR="00806022" w:rsidRDefault="00806022">
            <w:pPr>
              <w:spacing w:before="60" w:after="60"/>
              <w:rPr>
                <w:iCs/>
              </w:rPr>
            </w:pPr>
            <w:r>
              <w:rPr>
                <w:iCs/>
              </w:rPr>
              <w:t>$9</w:t>
            </w:r>
            <w:r w:rsidR="0069168C">
              <w:rPr>
                <w:iCs/>
              </w:rPr>
              <w:t>2</w:t>
            </w:r>
            <w:r>
              <w:rPr>
                <w:iCs/>
              </w:rPr>
              <w:t>.00</w:t>
            </w:r>
          </w:p>
        </w:tc>
      </w:tr>
      <w:tr w:rsidR="00806022" w14:paraId="7E62A661"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0BF07542" w14:textId="77777777" w:rsidR="00806022" w:rsidRDefault="00806022">
            <w:pPr>
              <w:spacing w:before="60" w:after="60"/>
              <w:rPr>
                <w:iCs/>
              </w:rPr>
            </w:pPr>
            <w:r>
              <w:rPr>
                <w:iCs/>
              </w:rPr>
              <w:t>Selected Owner Policy (SOP) – Spayed/Neutered</w:t>
            </w:r>
          </w:p>
        </w:tc>
        <w:tc>
          <w:tcPr>
            <w:tcW w:w="3509" w:type="dxa"/>
            <w:tcBorders>
              <w:top w:val="single" w:sz="4" w:space="0" w:color="auto"/>
              <w:left w:val="single" w:sz="4" w:space="0" w:color="auto"/>
              <w:bottom w:val="single" w:sz="4" w:space="0" w:color="auto"/>
              <w:right w:val="single" w:sz="4" w:space="0" w:color="auto"/>
            </w:tcBorders>
            <w:hideMark/>
          </w:tcPr>
          <w:p w14:paraId="22CF1B9A" w14:textId="08972591" w:rsidR="00806022" w:rsidRDefault="00806022">
            <w:pPr>
              <w:spacing w:before="60" w:after="60"/>
              <w:rPr>
                <w:iCs/>
              </w:rPr>
            </w:pPr>
            <w:r>
              <w:rPr>
                <w:iCs/>
              </w:rPr>
              <w:t>$7</w:t>
            </w:r>
            <w:r w:rsidR="0069168C">
              <w:rPr>
                <w:iCs/>
              </w:rPr>
              <w:t>1</w:t>
            </w:r>
            <w:r>
              <w:rPr>
                <w:iCs/>
              </w:rPr>
              <w:t>.00</w:t>
            </w:r>
          </w:p>
        </w:tc>
      </w:tr>
      <w:tr w:rsidR="00806022" w14:paraId="1D2426C6"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2995C35D" w14:textId="77777777" w:rsidR="00806022" w:rsidRDefault="00806022">
            <w:pPr>
              <w:spacing w:before="60" w:after="60"/>
              <w:rPr>
                <w:iCs/>
              </w:rPr>
            </w:pPr>
            <w:r>
              <w:rPr>
                <w:iCs/>
              </w:rPr>
              <w:t>Rural – first two dogs (each)</w:t>
            </w:r>
          </w:p>
        </w:tc>
        <w:tc>
          <w:tcPr>
            <w:tcW w:w="3509" w:type="dxa"/>
            <w:tcBorders>
              <w:top w:val="single" w:sz="4" w:space="0" w:color="auto"/>
              <w:left w:val="single" w:sz="4" w:space="0" w:color="auto"/>
              <w:bottom w:val="single" w:sz="4" w:space="0" w:color="auto"/>
              <w:right w:val="single" w:sz="4" w:space="0" w:color="auto"/>
            </w:tcBorders>
            <w:hideMark/>
          </w:tcPr>
          <w:p w14:paraId="71747E74" w14:textId="00FD02D4" w:rsidR="00806022" w:rsidRDefault="00806022">
            <w:pPr>
              <w:spacing w:before="60" w:after="60"/>
              <w:rPr>
                <w:iCs/>
              </w:rPr>
            </w:pPr>
            <w:r>
              <w:rPr>
                <w:iCs/>
              </w:rPr>
              <w:t>$5</w:t>
            </w:r>
            <w:r w:rsidR="0069168C">
              <w:rPr>
                <w:iCs/>
              </w:rPr>
              <w:t>9</w:t>
            </w:r>
            <w:r>
              <w:rPr>
                <w:iCs/>
              </w:rPr>
              <w:t>.00</w:t>
            </w:r>
          </w:p>
        </w:tc>
      </w:tr>
      <w:tr w:rsidR="00806022" w14:paraId="42AC3110"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0EF02C5C" w14:textId="77777777" w:rsidR="00806022" w:rsidRDefault="00806022">
            <w:pPr>
              <w:spacing w:before="60" w:after="60"/>
              <w:rPr>
                <w:iCs/>
              </w:rPr>
            </w:pPr>
            <w:r>
              <w:rPr>
                <w:iCs/>
              </w:rPr>
              <w:t>Rural – third and subsequent dogs (each)</w:t>
            </w:r>
          </w:p>
        </w:tc>
        <w:tc>
          <w:tcPr>
            <w:tcW w:w="3509" w:type="dxa"/>
            <w:tcBorders>
              <w:top w:val="single" w:sz="4" w:space="0" w:color="auto"/>
              <w:left w:val="single" w:sz="4" w:space="0" w:color="auto"/>
              <w:bottom w:val="single" w:sz="4" w:space="0" w:color="auto"/>
              <w:right w:val="single" w:sz="4" w:space="0" w:color="auto"/>
            </w:tcBorders>
            <w:hideMark/>
          </w:tcPr>
          <w:p w14:paraId="2EE28244" w14:textId="24A7CCE5" w:rsidR="00806022" w:rsidRDefault="00806022">
            <w:pPr>
              <w:spacing w:before="60" w:after="60"/>
              <w:rPr>
                <w:iCs/>
              </w:rPr>
            </w:pPr>
            <w:r>
              <w:rPr>
                <w:iCs/>
              </w:rPr>
              <w:t>$4</w:t>
            </w:r>
            <w:r w:rsidR="0069168C">
              <w:rPr>
                <w:iCs/>
              </w:rPr>
              <w:t>9</w:t>
            </w:r>
            <w:r>
              <w:rPr>
                <w:iCs/>
              </w:rPr>
              <w:t>.00</w:t>
            </w:r>
          </w:p>
        </w:tc>
      </w:tr>
      <w:tr w:rsidR="00806022" w14:paraId="6226B598"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62E2FBCA" w14:textId="77777777" w:rsidR="00806022" w:rsidRDefault="00806022">
            <w:pPr>
              <w:spacing w:before="60" w:after="60"/>
              <w:rPr>
                <w:iCs/>
              </w:rPr>
            </w:pPr>
            <w:r>
              <w:rPr>
                <w:iCs/>
              </w:rPr>
              <w:t>Seeing Eye Dog/ Hearing Dog</w:t>
            </w:r>
          </w:p>
        </w:tc>
        <w:tc>
          <w:tcPr>
            <w:tcW w:w="3509" w:type="dxa"/>
            <w:tcBorders>
              <w:top w:val="single" w:sz="4" w:space="0" w:color="auto"/>
              <w:left w:val="single" w:sz="4" w:space="0" w:color="auto"/>
              <w:bottom w:val="single" w:sz="4" w:space="0" w:color="auto"/>
              <w:right w:val="single" w:sz="4" w:space="0" w:color="auto"/>
            </w:tcBorders>
            <w:hideMark/>
          </w:tcPr>
          <w:p w14:paraId="38E27170" w14:textId="77777777" w:rsidR="00806022" w:rsidRDefault="00806022">
            <w:pPr>
              <w:spacing w:before="60" w:after="60"/>
              <w:rPr>
                <w:iCs/>
              </w:rPr>
            </w:pPr>
            <w:r>
              <w:rPr>
                <w:iCs/>
              </w:rPr>
              <w:t>Free</w:t>
            </w:r>
          </w:p>
        </w:tc>
      </w:tr>
      <w:tr w:rsidR="00806022" w14:paraId="057A81AB"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0211753E" w14:textId="77777777" w:rsidR="00806022" w:rsidRDefault="00806022">
            <w:pPr>
              <w:spacing w:before="60" w:after="60"/>
              <w:rPr>
                <w:iCs/>
              </w:rPr>
            </w:pPr>
            <w:r>
              <w:rPr>
                <w:iCs/>
              </w:rPr>
              <w:t>Dangerous Dogs</w:t>
            </w:r>
          </w:p>
        </w:tc>
        <w:tc>
          <w:tcPr>
            <w:tcW w:w="3509" w:type="dxa"/>
            <w:tcBorders>
              <w:top w:val="single" w:sz="4" w:space="0" w:color="auto"/>
              <w:left w:val="single" w:sz="4" w:space="0" w:color="auto"/>
              <w:bottom w:val="single" w:sz="4" w:space="0" w:color="auto"/>
              <w:right w:val="single" w:sz="4" w:space="0" w:color="auto"/>
            </w:tcBorders>
            <w:hideMark/>
          </w:tcPr>
          <w:p w14:paraId="72CB8A03" w14:textId="77777777" w:rsidR="00806022" w:rsidRDefault="00806022">
            <w:pPr>
              <w:spacing w:before="60" w:after="60"/>
              <w:rPr>
                <w:iCs/>
              </w:rPr>
            </w:pPr>
            <w:r>
              <w:rPr>
                <w:iCs/>
              </w:rPr>
              <w:t>Base fee + 50%</w:t>
            </w:r>
          </w:p>
        </w:tc>
      </w:tr>
      <w:tr w:rsidR="00806022" w14:paraId="255CA560"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47CD28CE" w14:textId="77777777" w:rsidR="00806022" w:rsidRDefault="00806022">
            <w:pPr>
              <w:spacing w:before="60" w:after="60"/>
              <w:rPr>
                <w:iCs/>
              </w:rPr>
            </w:pPr>
            <w:r>
              <w:rPr>
                <w:iCs/>
              </w:rPr>
              <w:t>Dog impounding (1</w:t>
            </w:r>
            <w:r>
              <w:rPr>
                <w:iCs/>
                <w:vertAlign w:val="superscript"/>
              </w:rPr>
              <w:t>st</w:t>
            </w:r>
            <w:r>
              <w:rPr>
                <w:iCs/>
              </w:rPr>
              <w:t>)</w:t>
            </w:r>
          </w:p>
        </w:tc>
        <w:tc>
          <w:tcPr>
            <w:tcW w:w="3509" w:type="dxa"/>
            <w:tcBorders>
              <w:top w:val="single" w:sz="4" w:space="0" w:color="auto"/>
              <w:left w:val="single" w:sz="4" w:space="0" w:color="auto"/>
              <w:bottom w:val="single" w:sz="4" w:space="0" w:color="auto"/>
              <w:right w:val="single" w:sz="4" w:space="0" w:color="auto"/>
            </w:tcBorders>
            <w:hideMark/>
          </w:tcPr>
          <w:p w14:paraId="24A33CB5" w14:textId="77777777" w:rsidR="00806022" w:rsidRDefault="00806022">
            <w:pPr>
              <w:spacing w:before="60" w:after="60"/>
              <w:rPr>
                <w:iCs/>
              </w:rPr>
            </w:pPr>
            <w:r>
              <w:rPr>
                <w:iCs/>
              </w:rPr>
              <w:t>$90.00</w:t>
            </w:r>
          </w:p>
        </w:tc>
      </w:tr>
      <w:tr w:rsidR="00806022" w14:paraId="7D752073"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6E412180" w14:textId="77777777" w:rsidR="00806022" w:rsidRDefault="00806022">
            <w:pPr>
              <w:spacing w:before="60" w:after="60"/>
              <w:rPr>
                <w:iCs/>
              </w:rPr>
            </w:pPr>
            <w:r>
              <w:rPr>
                <w:iCs/>
              </w:rPr>
              <w:t>Dog impounding (2</w:t>
            </w:r>
            <w:r>
              <w:rPr>
                <w:iCs/>
                <w:vertAlign w:val="superscript"/>
              </w:rPr>
              <w:t>nd</w:t>
            </w:r>
            <w:r>
              <w:rPr>
                <w:iCs/>
              </w:rPr>
              <w:t>)</w:t>
            </w:r>
          </w:p>
        </w:tc>
        <w:tc>
          <w:tcPr>
            <w:tcW w:w="3509" w:type="dxa"/>
            <w:tcBorders>
              <w:top w:val="single" w:sz="4" w:space="0" w:color="auto"/>
              <w:left w:val="single" w:sz="4" w:space="0" w:color="auto"/>
              <w:bottom w:val="single" w:sz="4" w:space="0" w:color="auto"/>
              <w:right w:val="single" w:sz="4" w:space="0" w:color="auto"/>
            </w:tcBorders>
            <w:hideMark/>
          </w:tcPr>
          <w:p w14:paraId="53AF0C3B" w14:textId="77777777" w:rsidR="00806022" w:rsidRDefault="00806022">
            <w:pPr>
              <w:spacing w:before="60" w:after="60"/>
              <w:rPr>
                <w:iCs/>
              </w:rPr>
            </w:pPr>
            <w:r>
              <w:rPr>
                <w:iCs/>
              </w:rPr>
              <w:t>$135.00</w:t>
            </w:r>
          </w:p>
        </w:tc>
      </w:tr>
      <w:tr w:rsidR="00806022" w14:paraId="40D761E0"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116AE6FF" w14:textId="77777777" w:rsidR="00806022" w:rsidRDefault="00806022">
            <w:pPr>
              <w:spacing w:before="60" w:after="60"/>
              <w:rPr>
                <w:iCs/>
              </w:rPr>
            </w:pPr>
            <w:r>
              <w:rPr>
                <w:iCs/>
              </w:rPr>
              <w:t>Dog impounding (3</w:t>
            </w:r>
            <w:r>
              <w:rPr>
                <w:iCs/>
                <w:vertAlign w:val="superscript"/>
              </w:rPr>
              <w:t>rd</w:t>
            </w:r>
            <w:r>
              <w:rPr>
                <w:iCs/>
              </w:rPr>
              <w:t>)</w:t>
            </w:r>
          </w:p>
        </w:tc>
        <w:tc>
          <w:tcPr>
            <w:tcW w:w="3509" w:type="dxa"/>
            <w:tcBorders>
              <w:top w:val="single" w:sz="4" w:space="0" w:color="auto"/>
              <w:left w:val="single" w:sz="4" w:space="0" w:color="auto"/>
              <w:bottom w:val="single" w:sz="4" w:space="0" w:color="auto"/>
              <w:right w:val="single" w:sz="4" w:space="0" w:color="auto"/>
            </w:tcBorders>
            <w:hideMark/>
          </w:tcPr>
          <w:p w14:paraId="4D2C8AD8" w14:textId="77777777" w:rsidR="00806022" w:rsidRDefault="00806022">
            <w:pPr>
              <w:spacing w:before="60" w:after="60"/>
              <w:rPr>
                <w:iCs/>
              </w:rPr>
            </w:pPr>
            <w:r>
              <w:rPr>
                <w:iCs/>
              </w:rPr>
              <w:t>$180.00</w:t>
            </w:r>
          </w:p>
        </w:tc>
      </w:tr>
      <w:tr w:rsidR="00806022" w14:paraId="49285B9F"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21D2AD50" w14:textId="77777777" w:rsidR="00806022" w:rsidRDefault="00806022">
            <w:pPr>
              <w:spacing w:before="60" w:after="60"/>
              <w:rPr>
                <w:iCs/>
              </w:rPr>
            </w:pPr>
            <w:r>
              <w:rPr>
                <w:iCs/>
              </w:rPr>
              <w:t>3+ Dog Permit</w:t>
            </w:r>
          </w:p>
        </w:tc>
        <w:tc>
          <w:tcPr>
            <w:tcW w:w="3509" w:type="dxa"/>
            <w:tcBorders>
              <w:top w:val="single" w:sz="4" w:space="0" w:color="auto"/>
              <w:left w:val="single" w:sz="4" w:space="0" w:color="auto"/>
              <w:bottom w:val="single" w:sz="4" w:space="0" w:color="auto"/>
              <w:right w:val="single" w:sz="4" w:space="0" w:color="auto"/>
            </w:tcBorders>
            <w:hideMark/>
          </w:tcPr>
          <w:p w14:paraId="2A4F8EDC" w14:textId="77777777" w:rsidR="00806022" w:rsidRDefault="00806022">
            <w:pPr>
              <w:spacing w:before="60" w:after="60"/>
              <w:rPr>
                <w:iCs/>
              </w:rPr>
            </w:pPr>
            <w:r>
              <w:rPr>
                <w:iCs/>
              </w:rPr>
              <w:t>$75.00</w:t>
            </w:r>
          </w:p>
        </w:tc>
      </w:tr>
      <w:tr w:rsidR="00806022" w14:paraId="6875D98F"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2C4FCA77" w14:textId="77777777" w:rsidR="00806022" w:rsidRDefault="00806022">
            <w:pPr>
              <w:spacing w:before="60" w:after="60"/>
              <w:rPr>
                <w:iCs/>
              </w:rPr>
            </w:pPr>
            <w:r>
              <w:rPr>
                <w:iCs/>
              </w:rPr>
              <w:t>Sustenance per day (payable on impound and every 24 hours thereafter)</w:t>
            </w:r>
          </w:p>
        </w:tc>
        <w:tc>
          <w:tcPr>
            <w:tcW w:w="3509" w:type="dxa"/>
            <w:tcBorders>
              <w:top w:val="single" w:sz="4" w:space="0" w:color="auto"/>
              <w:left w:val="single" w:sz="4" w:space="0" w:color="auto"/>
              <w:bottom w:val="single" w:sz="4" w:space="0" w:color="auto"/>
              <w:right w:val="single" w:sz="4" w:space="0" w:color="auto"/>
            </w:tcBorders>
            <w:hideMark/>
          </w:tcPr>
          <w:p w14:paraId="0C16F9B2" w14:textId="77777777" w:rsidR="00806022" w:rsidRDefault="00806022">
            <w:pPr>
              <w:spacing w:before="60" w:after="60"/>
              <w:rPr>
                <w:iCs/>
              </w:rPr>
            </w:pPr>
            <w:r>
              <w:rPr>
                <w:iCs/>
              </w:rPr>
              <w:t>$15.00</w:t>
            </w:r>
          </w:p>
        </w:tc>
      </w:tr>
      <w:tr w:rsidR="00806022" w14:paraId="0E410145"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0C283020" w14:textId="77777777" w:rsidR="00806022" w:rsidRDefault="00806022">
            <w:pPr>
              <w:spacing w:before="60" w:after="60"/>
              <w:rPr>
                <w:iCs/>
              </w:rPr>
            </w:pPr>
            <w:r>
              <w:rPr>
                <w:iCs/>
              </w:rPr>
              <w:t>Destruction of Dog</w:t>
            </w:r>
          </w:p>
        </w:tc>
        <w:tc>
          <w:tcPr>
            <w:tcW w:w="3509" w:type="dxa"/>
            <w:tcBorders>
              <w:top w:val="single" w:sz="4" w:space="0" w:color="auto"/>
              <w:left w:val="single" w:sz="4" w:space="0" w:color="auto"/>
              <w:bottom w:val="single" w:sz="4" w:space="0" w:color="auto"/>
              <w:right w:val="single" w:sz="4" w:space="0" w:color="auto"/>
            </w:tcBorders>
            <w:hideMark/>
          </w:tcPr>
          <w:p w14:paraId="7CCAE1AF" w14:textId="77777777" w:rsidR="00806022" w:rsidRDefault="00806022">
            <w:pPr>
              <w:spacing w:before="60" w:after="60"/>
              <w:rPr>
                <w:iCs/>
              </w:rPr>
            </w:pPr>
            <w:r>
              <w:rPr>
                <w:iCs/>
              </w:rPr>
              <w:t>$65.00</w:t>
            </w:r>
          </w:p>
        </w:tc>
      </w:tr>
      <w:tr w:rsidR="00806022" w14:paraId="5444CBC4"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6EDA6FEE" w14:textId="77777777" w:rsidR="00806022" w:rsidRDefault="00806022">
            <w:pPr>
              <w:spacing w:before="60" w:after="60"/>
              <w:rPr>
                <w:iCs/>
              </w:rPr>
            </w:pPr>
            <w:r>
              <w:rPr>
                <w:iCs/>
              </w:rPr>
              <w:t>Dog Re-homing fee</w:t>
            </w:r>
          </w:p>
        </w:tc>
        <w:tc>
          <w:tcPr>
            <w:tcW w:w="3509" w:type="dxa"/>
            <w:tcBorders>
              <w:top w:val="single" w:sz="4" w:space="0" w:color="auto"/>
              <w:left w:val="single" w:sz="4" w:space="0" w:color="auto"/>
              <w:bottom w:val="single" w:sz="4" w:space="0" w:color="auto"/>
              <w:right w:val="single" w:sz="4" w:space="0" w:color="auto"/>
            </w:tcBorders>
            <w:hideMark/>
          </w:tcPr>
          <w:p w14:paraId="4D0502AF" w14:textId="77777777" w:rsidR="00806022" w:rsidRDefault="00806022">
            <w:pPr>
              <w:spacing w:before="60" w:after="60"/>
              <w:rPr>
                <w:iCs/>
              </w:rPr>
            </w:pPr>
            <w:r>
              <w:rPr>
                <w:iCs/>
              </w:rPr>
              <w:t>$35.00</w:t>
            </w:r>
          </w:p>
        </w:tc>
      </w:tr>
      <w:tr w:rsidR="00806022" w14:paraId="39CF2A49"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6E49F006" w14:textId="77777777" w:rsidR="00806022" w:rsidRDefault="00806022">
            <w:pPr>
              <w:spacing w:before="60" w:after="60"/>
              <w:rPr>
                <w:iCs/>
              </w:rPr>
            </w:pPr>
            <w:r>
              <w:rPr>
                <w:iCs/>
              </w:rPr>
              <w:t>Microchipping (at the Pound)</w:t>
            </w:r>
          </w:p>
        </w:tc>
        <w:tc>
          <w:tcPr>
            <w:tcW w:w="3509" w:type="dxa"/>
            <w:tcBorders>
              <w:top w:val="single" w:sz="4" w:space="0" w:color="auto"/>
              <w:left w:val="single" w:sz="4" w:space="0" w:color="auto"/>
              <w:bottom w:val="single" w:sz="4" w:space="0" w:color="auto"/>
              <w:right w:val="single" w:sz="4" w:space="0" w:color="auto"/>
            </w:tcBorders>
            <w:hideMark/>
          </w:tcPr>
          <w:p w14:paraId="2589FD82" w14:textId="734AD9BA" w:rsidR="00806022" w:rsidRDefault="00806022">
            <w:pPr>
              <w:spacing w:before="60" w:after="60"/>
              <w:rPr>
                <w:iCs/>
              </w:rPr>
            </w:pPr>
            <w:r>
              <w:rPr>
                <w:iCs/>
              </w:rPr>
              <w:t>$</w:t>
            </w:r>
            <w:r w:rsidR="007702B8">
              <w:rPr>
                <w:iCs/>
              </w:rPr>
              <w:t>50</w:t>
            </w:r>
            <w:r>
              <w:rPr>
                <w:iCs/>
              </w:rPr>
              <w:t>.00</w:t>
            </w:r>
          </w:p>
        </w:tc>
      </w:tr>
      <w:tr w:rsidR="00806022" w14:paraId="6D070466" w14:textId="77777777" w:rsidTr="00806022">
        <w:tc>
          <w:tcPr>
            <w:tcW w:w="4961" w:type="dxa"/>
            <w:tcBorders>
              <w:top w:val="single" w:sz="4" w:space="0" w:color="auto"/>
              <w:left w:val="single" w:sz="4" w:space="0" w:color="auto"/>
              <w:bottom w:val="single" w:sz="4" w:space="0" w:color="auto"/>
              <w:right w:val="single" w:sz="4" w:space="0" w:color="auto"/>
            </w:tcBorders>
            <w:hideMark/>
          </w:tcPr>
          <w:p w14:paraId="5B9605FD" w14:textId="77777777" w:rsidR="00806022" w:rsidRDefault="00806022">
            <w:pPr>
              <w:spacing w:before="60" w:after="60"/>
              <w:rPr>
                <w:iCs/>
              </w:rPr>
            </w:pPr>
            <w:r>
              <w:rPr>
                <w:iCs/>
              </w:rPr>
              <w:t>Microchipping (by arrangement)</w:t>
            </w:r>
          </w:p>
        </w:tc>
        <w:tc>
          <w:tcPr>
            <w:tcW w:w="3509" w:type="dxa"/>
            <w:tcBorders>
              <w:top w:val="single" w:sz="4" w:space="0" w:color="auto"/>
              <w:left w:val="single" w:sz="4" w:space="0" w:color="auto"/>
              <w:bottom w:val="single" w:sz="4" w:space="0" w:color="auto"/>
              <w:right w:val="single" w:sz="4" w:space="0" w:color="auto"/>
            </w:tcBorders>
            <w:hideMark/>
          </w:tcPr>
          <w:p w14:paraId="2570A217" w14:textId="375C3598" w:rsidR="00806022" w:rsidRDefault="00806022">
            <w:pPr>
              <w:spacing w:before="60" w:after="60"/>
              <w:rPr>
                <w:iCs/>
              </w:rPr>
            </w:pPr>
            <w:r>
              <w:rPr>
                <w:iCs/>
              </w:rPr>
              <w:t>$</w:t>
            </w:r>
            <w:r w:rsidR="007702B8">
              <w:rPr>
                <w:iCs/>
              </w:rPr>
              <w:t>7</w:t>
            </w:r>
            <w:r>
              <w:rPr>
                <w:iCs/>
              </w:rPr>
              <w:t>0.00</w:t>
            </w:r>
          </w:p>
        </w:tc>
      </w:tr>
    </w:tbl>
    <w:p w14:paraId="4140B82A" w14:textId="77777777" w:rsidR="00806022" w:rsidRDefault="00806022" w:rsidP="00806022">
      <w:pPr>
        <w:rPr>
          <w:highlight w:val="yellow"/>
        </w:rPr>
      </w:pPr>
      <w:r>
        <w:rPr>
          <w:highlight w:val="yellow"/>
        </w:rPr>
        <w:br w:type="page"/>
      </w:r>
    </w:p>
    <w:p w14:paraId="6AE5E784" w14:textId="77777777" w:rsidR="00806022" w:rsidRPr="00007181" w:rsidRDefault="00806022" w:rsidP="00806022">
      <w:pPr>
        <w:rPr>
          <w:iCs/>
          <w:sz w:val="24"/>
          <w:szCs w:val="24"/>
        </w:rPr>
      </w:pPr>
      <w:r w:rsidRPr="00007181">
        <w:rPr>
          <w:b/>
          <w:iCs/>
          <w:sz w:val="24"/>
          <w:szCs w:val="24"/>
        </w:rPr>
        <w:lastRenderedPageBreak/>
        <w:t>5.0</w:t>
      </w:r>
      <w:r w:rsidRPr="00007181">
        <w:rPr>
          <w:b/>
          <w:iCs/>
          <w:sz w:val="24"/>
          <w:szCs w:val="24"/>
        </w:rPr>
        <w:tab/>
        <w:t>Dog Population Analysis</w:t>
      </w:r>
    </w:p>
    <w:p w14:paraId="10EF9F01" w14:textId="77777777" w:rsidR="00806022" w:rsidRPr="00007181" w:rsidRDefault="00806022" w:rsidP="00806022">
      <w:pPr>
        <w:rPr>
          <w:b/>
          <w:bCs/>
        </w:rPr>
      </w:pPr>
    </w:p>
    <w:p w14:paraId="53B399FE" w14:textId="4A606DDA" w:rsidR="00806022" w:rsidRPr="00007181" w:rsidRDefault="00806022" w:rsidP="00806022">
      <w:pPr>
        <w:ind w:left="709"/>
        <w:rPr>
          <w:b/>
          <w:bCs/>
        </w:rPr>
      </w:pPr>
      <w:r w:rsidRPr="00007181">
        <w:rPr>
          <w:bCs/>
        </w:rPr>
        <w:t>The chart below shows the different classes</w:t>
      </w:r>
      <w:r w:rsidR="00007181" w:rsidRPr="00007181">
        <w:rPr>
          <w:bCs/>
        </w:rPr>
        <w:t xml:space="preserve"> of dogs which make up the 4,</w:t>
      </w:r>
      <w:r w:rsidR="003C112E">
        <w:rPr>
          <w:bCs/>
        </w:rPr>
        <w:t>634</w:t>
      </w:r>
      <w:r w:rsidRPr="00007181">
        <w:rPr>
          <w:bCs/>
        </w:rPr>
        <w:t xml:space="preserve"> registered dog population in the District.</w:t>
      </w:r>
    </w:p>
    <w:p w14:paraId="2C277AB1" w14:textId="77777777" w:rsidR="00806022" w:rsidRDefault="00806022" w:rsidP="00806022">
      <w:pPr>
        <w:rPr>
          <w:b/>
          <w:bCs/>
          <w:highlight w:val="yellow"/>
        </w:rPr>
      </w:pPr>
    </w:p>
    <w:p w14:paraId="019AB4D7" w14:textId="77777777" w:rsidR="00806022" w:rsidRDefault="00806022" w:rsidP="00806022">
      <w:pPr>
        <w:rPr>
          <w:bCs/>
          <w:highlight w:val="yellow"/>
        </w:rPr>
      </w:pPr>
    </w:p>
    <w:p w14:paraId="27185C19" w14:textId="7E299ACC" w:rsidR="00806022" w:rsidRDefault="003C112E" w:rsidP="00806022">
      <w:pPr>
        <w:rPr>
          <w:b/>
          <w:bCs/>
          <w:noProof/>
          <w:lang w:eastAsia="en-NZ"/>
        </w:rPr>
      </w:pPr>
      <w:r w:rsidRPr="003C112E">
        <w:rPr>
          <w:noProof/>
          <w:bdr w:val="single" w:sz="6" w:space="0" w:color="auto"/>
        </w:rPr>
        <w:drawing>
          <wp:inline distT="0" distB="0" distL="0" distR="0" wp14:anchorId="5B8EB2A0" wp14:editId="414761EB">
            <wp:extent cx="5760085" cy="3844290"/>
            <wp:effectExtent l="0" t="0" r="12065" b="3810"/>
            <wp:docPr id="5" name="Chart 5">
              <a:extLst xmlns:a="http://schemas.openxmlformats.org/drawingml/2006/main">
                <a:ext uri="{FF2B5EF4-FFF2-40B4-BE49-F238E27FC236}">
                  <a16:creationId xmlns:a16="http://schemas.microsoft.com/office/drawing/2014/main" id="{17450B2D-1323-4571-BAFD-1DF16CD7AF1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D248643" w14:textId="0138E054" w:rsidR="003C112E" w:rsidRDefault="003C112E" w:rsidP="00806022">
      <w:pPr>
        <w:rPr>
          <w:b/>
          <w:bCs/>
          <w:noProof/>
          <w:lang w:eastAsia="en-NZ"/>
        </w:rPr>
      </w:pPr>
    </w:p>
    <w:p w14:paraId="5F1DB603" w14:textId="77777777" w:rsidR="00806022" w:rsidRDefault="00806022" w:rsidP="00806022">
      <w:pPr>
        <w:rPr>
          <w:b/>
          <w:iCs/>
          <w:sz w:val="24"/>
          <w:szCs w:val="24"/>
        </w:rPr>
      </w:pPr>
      <w:r>
        <w:rPr>
          <w:b/>
          <w:iCs/>
          <w:sz w:val="24"/>
          <w:szCs w:val="24"/>
        </w:rPr>
        <w:t>6.0</w:t>
      </w:r>
      <w:r>
        <w:rPr>
          <w:b/>
          <w:iCs/>
          <w:sz w:val="24"/>
          <w:szCs w:val="24"/>
        </w:rPr>
        <w:tab/>
        <w:t>Enforcement</w:t>
      </w:r>
    </w:p>
    <w:p w14:paraId="11DC77AB" w14:textId="77777777" w:rsidR="00806022" w:rsidRDefault="00806022" w:rsidP="00806022">
      <w:pPr>
        <w:ind w:left="709"/>
      </w:pPr>
    </w:p>
    <w:p w14:paraId="51E7A826" w14:textId="77777777" w:rsidR="00806022" w:rsidRDefault="00806022" w:rsidP="00806022">
      <w:pPr>
        <w:ind w:left="709"/>
        <w:rPr>
          <w:b/>
        </w:rPr>
      </w:pPr>
      <w:r>
        <w:rPr>
          <w:b/>
        </w:rPr>
        <w:t>6.1</w:t>
      </w:r>
      <w:r>
        <w:rPr>
          <w:b/>
        </w:rPr>
        <w:tab/>
        <w:t>Complaints</w:t>
      </w:r>
    </w:p>
    <w:p w14:paraId="3F2A8927" w14:textId="77777777" w:rsidR="00806022" w:rsidRDefault="00806022" w:rsidP="00806022">
      <w:pPr>
        <w:ind w:left="709"/>
        <w:rPr>
          <w:b/>
        </w:rPr>
      </w:pPr>
    </w:p>
    <w:p w14:paraId="5DDC84B8" w14:textId="421CCA87" w:rsidR="00806022" w:rsidRDefault="00806022" w:rsidP="00806022">
      <w:pPr>
        <w:ind w:left="709"/>
        <w:rPr>
          <w:iCs/>
        </w:rPr>
      </w:pPr>
      <w:r>
        <w:rPr>
          <w:iCs/>
        </w:rPr>
        <w:t>A total of 1,</w:t>
      </w:r>
      <w:r w:rsidR="00A6718E">
        <w:rPr>
          <w:iCs/>
        </w:rPr>
        <w:t>245</w:t>
      </w:r>
      <w:r>
        <w:rPr>
          <w:iCs/>
        </w:rPr>
        <w:t xml:space="preserve"> complaints were received during the 201</w:t>
      </w:r>
      <w:r w:rsidR="00A6718E">
        <w:rPr>
          <w:iCs/>
        </w:rPr>
        <w:t>9</w:t>
      </w:r>
      <w:r>
        <w:rPr>
          <w:iCs/>
        </w:rPr>
        <w:t>/</w:t>
      </w:r>
      <w:r w:rsidR="00A6718E">
        <w:rPr>
          <w:iCs/>
        </w:rPr>
        <w:t>20</w:t>
      </w:r>
      <w:r>
        <w:rPr>
          <w:iCs/>
        </w:rPr>
        <w:t xml:space="preserve"> year and is compared to previous years as follows:</w:t>
      </w:r>
    </w:p>
    <w:p w14:paraId="6FDC61BB" w14:textId="77777777" w:rsidR="00806022" w:rsidRDefault="00806022" w:rsidP="00806022">
      <w:pPr>
        <w:rPr>
          <w:iCs/>
        </w:rPr>
      </w:pPr>
    </w:p>
    <w:tbl>
      <w:tblPr>
        <w:tblStyle w:val="TableGrid"/>
        <w:tblW w:w="7236" w:type="dxa"/>
        <w:tblInd w:w="817" w:type="dxa"/>
        <w:tblLook w:val="01E0" w:firstRow="1" w:lastRow="1" w:firstColumn="1" w:lastColumn="1" w:noHBand="0" w:noVBand="0"/>
      </w:tblPr>
      <w:tblGrid>
        <w:gridCol w:w="2660"/>
        <w:gridCol w:w="1144"/>
        <w:gridCol w:w="1144"/>
        <w:gridCol w:w="1144"/>
        <w:gridCol w:w="1144"/>
      </w:tblGrid>
      <w:tr w:rsidR="00BB2327" w14:paraId="0286E598" w14:textId="77777777" w:rsidTr="00BB2327">
        <w:trPr>
          <w:trHeight w:val="424"/>
        </w:trPr>
        <w:tc>
          <w:tcPr>
            <w:tcW w:w="2660" w:type="dxa"/>
            <w:tcBorders>
              <w:top w:val="single" w:sz="4" w:space="0" w:color="auto"/>
              <w:left w:val="single" w:sz="4" w:space="0" w:color="auto"/>
              <w:bottom w:val="single" w:sz="4" w:space="0" w:color="auto"/>
              <w:right w:val="single" w:sz="4" w:space="0" w:color="auto"/>
            </w:tcBorders>
            <w:hideMark/>
          </w:tcPr>
          <w:p w14:paraId="749E296F" w14:textId="77777777" w:rsidR="00BB2327" w:rsidRDefault="00BB2327" w:rsidP="00BB2327">
            <w:pPr>
              <w:spacing w:before="60" w:after="60"/>
              <w:jc w:val="left"/>
              <w:rPr>
                <w:b/>
                <w:iCs/>
              </w:rPr>
            </w:pPr>
            <w:r>
              <w:rPr>
                <w:b/>
                <w:iCs/>
              </w:rPr>
              <w:t>Type of Complaint Received</w:t>
            </w:r>
          </w:p>
        </w:tc>
        <w:tc>
          <w:tcPr>
            <w:tcW w:w="1144" w:type="dxa"/>
            <w:tcBorders>
              <w:top w:val="single" w:sz="4" w:space="0" w:color="auto"/>
              <w:left w:val="single" w:sz="4" w:space="0" w:color="auto"/>
              <w:bottom w:val="single" w:sz="4" w:space="0" w:color="auto"/>
              <w:right w:val="single" w:sz="4" w:space="0" w:color="auto"/>
            </w:tcBorders>
          </w:tcPr>
          <w:p w14:paraId="0F79C10E" w14:textId="4960C01B" w:rsidR="00BB2327" w:rsidRDefault="00BB2327" w:rsidP="00BB2327">
            <w:pPr>
              <w:spacing w:before="60" w:after="60"/>
              <w:jc w:val="left"/>
              <w:rPr>
                <w:b/>
                <w:iCs/>
                <w:lang w:val="en-GB"/>
              </w:rPr>
            </w:pPr>
            <w:r>
              <w:rPr>
                <w:b/>
                <w:iCs/>
                <w:lang w:val="en-GB"/>
              </w:rPr>
              <w:t>2016/17</w:t>
            </w:r>
          </w:p>
        </w:tc>
        <w:tc>
          <w:tcPr>
            <w:tcW w:w="1144" w:type="dxa"/>
            <w:tcBorders>
              <w:top w:val="single" w:sz="4" w:space="0" w:color="auto"/>
              <w:left w:val="single" w:sz="4" w:space="0" w:color="auto"/>
              <w:bottom w:val="single" w:sz="4" w:space="0" w:color="auto"/>
              <w:right w:val="single" w:sz="4" w:space="0" w:color="auto"/>
            </w:tcBorders>
          </w:tcPr>
          <w:p w14:paraId="4CEFFD31" w14:textId="1FB6AB6B" w:rsidR="00BB2327" w:rsidRDefault="00BB2327" w:rsidP="00BB2327">
            <w:pPr>
              <w:spacing w:before="60" w:after="60"/>
              <w:jc w:val="left"/>
              <w:rPr>
                <w:b/>
                <w:iCs/>
                <w:lang w:val="en-GB"/>
              </w:rPr>
            </w:pPr>
            <w:r>
              <w:rPr>
                <w:b/>
                <w:iCs/>
                <w:lang w:val="en-GB"/>
              </w:rPr>
              <w:t>2017/18</w:t>
            </w:r>
          </w:p>
        </w:tc>
        <w:tc>
          <w:tcPr>
            <w:tcW w:w="1144" w:type="dxa"/>
            <w:tcBorders>
              <w:top w:val="single" w:sz="4" w:space="0" w:color="auto"/>
              <w:left w:val="single" w:sz="4" w:space="0" w:color="auto"/>
              <w:bottom w:val="single" w:sz="4" w:space="0" w:color="auto"/>
              <w:right w:val="single" w:sz="4" w:space="0" w:color="auto"/>
            </w:tcBorders>
          </w:tcPr>
          <w:p w14:paraId="2DD1291A" w14:textId="3DDAF905" w:rsidR="00BB2327" w:rsidRDefault="00BB2327" w:rsidP="00BB2327">
            <w:pPr>
              <w:spacing w:before="60" w:after="60"/>
              <w:jc w:val="left"/>
              <w:rPr>
                <w:b/>
                <w:iCs/>
                <w:lang w:val="en-GB"/>
              </w:rPr>
            </w:pPr>
            <w:r>
              <w:rPr>
                <w:b/>
                <w:iCs/>
                <w:lang w:val="en-GB"/>
              </w:rPr>
              <w:t>2018/19</w:t>
            </w:r>
          </w:p>
        </w:tc>
        <w:tc>
          <w:tcPr>
            <w:tcW w:w="1144" w:type="dxa"/>
            <w:tcBorders>
              <w:top w:val="single" w:sz="4" w:space="0" w:color="auto"/>
              <w:left w:val="single" w:sz="4" w:space="0" w:color="auto"/>
              <w:bottom w:val="single" w:sz="4" w:space="0" w:color="auto"/>
              <w:right w:val="single" w:sz="4" w:space="0" w:color="auto"/>
            </w:tcBorders>
          </w:tcPr>
          <w:p w14:paraId="72A873BE" w14:textId="2F65CC66" w:rsidR="00BB2327" w:rsidRDefault="00BB2327" w:rsidP="00BB2327">
            <w:pPr>
              <w:spacing w:before="60" w:after="60"/>
              <w:jc w:val="left"/>
              <w:rPr>
                <w:b/>
                <w:iCs/>
                <w:lang w:val="en-GB"/>
              </w:rPr>
            </w:pPr>
            <w:r>
              <w:rPr>
                <w:b/>
                <w:iCs/>
                <w:lang w:val="en-GB"/>
              </w:rPr>
              <w:t>2019/20</w:t>
            </w:r>
          </w:p>
        </w:tc>
      </w:tr>
      <w:tr w:rsidR="00BB2327" w14:paraId="56B86BD2"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0C22B943" w14:textId="77777777" w:rsidR="00BB2327" w:rsidRDefault="00BB2327" w:rsidP="00BB2327">
            <w:pPr>
              <w:spacing w:before="60" w:after="60"/>
              <w:jc w:val="left"/>
              <w:rPr>
                <w:iCs/>
                <w:lang w:val="en-GB"/>
              </w:rPr>
            </w:pPr>
            <w:r>
              <w:rPr>
                <w:iCs/>
              </w:rPr>
              <w:t>Dog Attack</w:t>
            </w:r>
          </w:p>
        </w:tc>
        <w:tc>
          <w:tcPr>
            <w:tcW w:w="1144" w:type="dxa"/>
            <w:tcBorders>
              <w:top w:val="single" w:sz="4" w:space="0" w:color="auto"/>
              <w:left w:val="single" w:sz="4" w:space="0" w:color="auto"/>
              <w:bottom w:val="single" w:sz="4" w:space="0" w:color="auto"/>
              <w:right w:val="single" w:sz="4" w:space="0" w:color="auto"/>
            </w:tcBorders>
          </w:tcPr>
          <w:p w14:paraId="2F8568CE" w14:textId="149003CB" w:rsidR="00BB2327" w:rsidRDefault="00BB2327" w:rsidP="00BB2327">
            <w:pPr>
              <w:spacing w:before="60" w:after="60"/>
              <w:jc w:val="left"/>
              <w:rPr>
                <w:iCs/>
                <w:lang w:val="en-GB"/>
              </w:rPr>
            </w:pPr>
            <w:r>
              <w:rPr>
                <w:iCs/>
                <w:lang w:val="en-GB"/>
              </w:rPr>
              <w:t>65</w:t>
            </w:r>
          </w:p>
        </w:tc>
        <w:tc>
          <w:tcPr>
            <w:tcW w:w="1144" w:type="dxa"/>
            <w:tcBorders>
              <w:top w:val="single" w:sz="4" w:space="0" w:color="auto"/>
              <w:left w:val="single" w:sz="4" w:space="0" w:color="auto"/>
              <w:bottom w:val="single" w:sz="4" w:space="0" w:color="auto"/>
              <w:right w:val="single" w:sz="4" w:space="0" w:color="auto"/>
            </w:tcBorders>
          </w:tcPr>
          <w:p w14:paraId="2C127FC7" w14:textId="73EE4774" w:rsidR="00BB2327" w:rsidRDefault="00BB2327" w:rsidP="00BB2327">
            <w:pPr>
              <w:spacing w:before="60" w:after="60"/>
              <w:jc w:val="left"/>
              <w:rPr>
                <w:iCs/>
                <w:lang w:val="en-GB"/>
              </w:rPr>
            </w:pPr>
            <w:r>
              <w:rPr>
                <w:iCs/>
                <w:lang w:val="en-GB"/>
              </w:rPr>
              <w:t>67</w:t>
            </w:r>
          </w:p>
        </w:tc>
        <w:tc>
          <w:tcPr>
            <w:tcW w:w="1144" w:type="dxa"/>
            <w:tcBorders>
              <w:top w:val="single" w:sz="4" w:space="0" w:color="auto"/>
              <w:left w:val="single" w:sz="4" w:space="0" w:color="auto"/>
              <w:bottom w:val="single" w:sz="4" w:space="0" w:color="auto"/>
              <w:right w:val="single" w:sz="4" w:space="0" w:color="auto"/>
            </w:tcBorders>
          </w:tcPr>
          <w:p w14:paraId="5CBCC012" w14:textId="17381CA3" w:rsidR="00BB2327" w:rsidRDefault="00BB2327" w:rsidP="00BB2327">
            <w:pPr>
              <w:spacing w:before="60" w:after="60"/>
              <w:jc w:val="left"/>
              <w:rPr>
                <w:iCs/>
                <w:lang w:val="en-GB"/>
              </w:rPr>
            </w:pPr>
            <w:r>
              <w:rPr>
                <w:iCs/>
                <w:lang w:val="en-GB"/>
              </w:rPr>
              <w:t>47</w:t>
            </w:r>
          </w:p>
        </w:tc>
        <w:tc>
          <w:tcPr>
            <w:tcW w:w="1144" w:type="dxa"/>
            <w:tcBorders>
              <w:top w:val="single" w:sz="4" w:space="0" w:color="auto"/>
              <w:left w:val="single" w:sz="4" w:space="0" w:color="auto"/>
              <w:bottom w:val="single" w:sz="4" w:space="0" w:color="auto"/>
              <w:right w:val="single" w:sz="4" w:space="0" w:color="auto"/>
            </w:tcBorders>
          </w:tcPr>
          <w:p w14:paraId="2B29E5EF" w14:textId="301735BE" w:rsidR="00BB2327" w:rsidRDefault="00BB2327" w:rsidP="00BB2327">
            <w:pPr>
              <w:spacing w:before="60" w:after="60"/>
              <w:jc w:val="left"/>
              <w:rPr>
                <w:iCs/>
                <w:lang w:val="en-GB"/>
              </w:rPr>
            </w:pPr>
            <w:r>
              <w:rPr>
                <w:iCs/>
                <w:lang w:val="en-GB"/>
              </w:rPr>
              <w:t>56</w:t>
            </w:r>
          </w:p>
        </w:tc>
      </w:tr>
      <w:tr w:rsidR="00BB2327" w14:paraId="1B040955"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7C0D3A1E" w14:textId="77777777" w:rsidR="00BB2327" w:rsidRDefault="00BB2327" w:rsidP="00BB2327">
            <w:pPr>
              <w:spacing w:before="60" w:after="60"/>
              <w:jc w:val="left"/>
              <w:rPr>
                <w:iCs/>
                <w:lang w:val="en-GB"/>
              </w:rPr>
            </w:pPr>
            <w:r>
              <w:rPr>
                <w:iCs/>
              </w:rPr>
              <w:t>Rushing/Threatening</w:t>
            </w:r>
          </w:p>
        </w:tc>
        <w:tc>
          <w:tcPr>
            <w:tcW w:w="1144" w:type="dxa"/>
            <w:tcBorders>
              <w:top w:val="single" w:sz="4" w:space="0" w:color="auto"/>
              <w:left w:val="single" w:sz="4" w:space="0" w:color="auto"/>
              <w:bottom w:val="single" w:sz="4" w:space="0" w:color="auto"/>
              <w:right w:val="single" w:sz="4" w:space="0" w:color="auto"/>
            </w:tcBorders>
          </w:tcPr>
          <w:p w14:paraId="3EC6FE4A" w14:textId="5EAF577B" w:rsidR="00BB2327" w:rsidRDefault="00BB2327" w:rsidP="00BB2327">
            <w:pPr>
              <w:spacing w:before="60" w:after="60"/>
              <w:jc w:val="left"/>
              <w:rPr>
                <w:iCs/>
                <w:lang w:val="en-GB"/>
              </w:rPr>
            </w:pPr>
            <w:r>
              <w:rPr>
                <w:iCs/>
                <w:lang w:val="en-GB"/>
              </w:rPr>
              <w:t>32</w:t>
            </w:r>
          </w:p>
        </w:tc>
        <w:tc>
          <w:tcPr>
            <w:tcW w:w="1144" w:type="dxa"/>
            <w:tcBorders>
              <w:top w:val="single" w:sz="4" w:space="0" w:color="auto"/>
              <w:left w:val="single" w:sz="4" w:space="0" w:color="auto"/>
              <w:bottom w:val="single" w:sz="4" w:space="0" w:color="auto"/>
              <w:right w:val="single" w:sz="4" w:space="0" w:color="auto"/>
            </w:tcBorders>
          </w:tcPr>
          <w:p w14:paraId="73162749" w14:textId="07BBE15A" w:rsidR="00BB2327" w:rsidRDefault="00BB2327" w:rsidP="00BB2327">
            <w:pPr>
              <w:spacing w:before="60" w:after="60"/>
              <w:jc w:val="left"/>
              <w:rPr>
                <w:iCs/>
                <w:lang w:val="en-GB"/>
              </w:rPr>
            </w:pPr>
            <w:r>
              <w:rPr>
                <w:iCs/>
                <w:lang w:val="en-GB"/>
              </w:rPr>
              <w:t>49</w:t>
            </w:r>
          </w:p>
        </w:tc>
        <w:tc>
          <w:tcPr>
            <w:tcW w:w="1144" w:type="dxa"/>
            <w:tcBorders>
              <w:top w:val="single" w:sz="4" w:space="0" w:color="auto"/>
              <w:left w:val="single" w:sz="4" w:space="0" w:color="auto"/>
              <w:bottom w:val="single" w:sz="4" w:space="0" w:color="auto"/>
              <w:right w:val="single" w:sz="4" w:space="0" w:color="auto"/>
            </w:tcBorders>
          </w:tcPr>
          <w:p w14:paraId="33EE0385" w14:textId="4DC1011A" w:rsidR="00BB2327" w:rsidRDefault="00BB2327" w:rsidP="00BB2327">
            <w:pPr>
              <w:spacing w:before="60" w:after="60"/>
              <w:jc w:val="left"/>
              <w:rPr>
                <w:iCs/>
                <w:lang w:val="en-GB"/>
              </w:rPr>
            </w:pPr>
            <w:r>
              <w:rPr>
                <w:iCs/>
                <w:lang w:val="en-GB"/>
              </w:rPr>
              <w:t>46</w:t>
            </w:r>
          </w:p>
        </w:tc>
        <w:tc>
          <w:tcPr>
            <w:tcW w:w="1144" w:type="dxa"/>
            <w:tcBorders>
              <w:top w:val="single" w:sz="4" w:space="0" w:color="auto"/>
              <w:left w:val="single" w:sz="4" w:space="0" w:color="auto"/>
              <w:bottom w:val="single" w:sz="4" w:space="0" w:color="auto"/>
              <w:right w:val="single" w:sz="4" w:space="0" w:color="auto"/>
            </w:tcBorders>
          </w:tcPr>
          <w:p w14:paraId="227B8125" w14:textId="067D8796" w:rsidR="00BB2327" w:rsidRDefault="00BB2327" w:rsidP="00BB2327">
            <w:pPr>
              <w:spacing w:before="60" w:after="60"/>
              <w:jc w:val="left"/>
              <w:rPr>
                <w:iCs/>
                <w:lang w:val="en-GB"/>
              </w:rPr>
            </w:pPr>
            <w:r>
              <w:rPr>
                <w:iCs/>
                <w:lang w:val="en-GB"/>
              </w:rPr>
              <w:t>26</w:t>
            </w:r>
          </w:p>
        </w:tc>
      </w:tr>
      <w:tr w:rsidR="00BB2327" w14:paraId="6BC46E31"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04E6B702" w14:textId="77777777" w:rsidR="00BB2327" w:rsidRDefault="00BB2327" w:rsidP="00BB2327">
            <w:pPr>
              <w:spacing w:before="60" w:after="60"/>
              <w:jc w:val="left"/>
              <w:rPr>
                <w:iCs/>
                <w:lang w:val="en-GB"/>
              </w:rPr>
            </w:pPr>
            <w:r>
              <w:rPr>
                <w:iCs/>
              </w:rPr>
              <w:t>Roaming</w:t>
            </w:r>
          </w:p>
        </w:tc>
        <w:tc>
          <w:tcPr>
            <w:tcW w:w="1144" w:type="dxa"/>
            <w:tcBorders>
              <w:top w:val="single" w:sz="4" w:space="0" w:color="auto"/>
              <w:left w:val="single" w:sz="4" w:space="0" w:color="auto"/>
              <w:bottom w:val="single" w:sz="4" w:space="0" w:color="auto"/>
              <w:right w:val="single" w:sz="4" w:space="0" w:color="auto"/>
            </w:tcBorders>
          </w:tcPr>
          <w:p w14:paraId="2190A38D" w14:textId="00542042" w:rsidR="00BB2327" w:rsidRDefault="00BB2327" w:rsidP="00BB2327">
            <w:pPr>
              <w:spacing w:before="60" w:after="60"/>
              <w:jc w:val="left"/>
              <w:rPr>
                <w:iCs/>
              </w:rPr>
            </w:pPr>
            <w:r>
              <w:rPr>
                <w:iCs/>
              </w:rPr>
              <w:t>563</w:t>
            </w:r>
          </w:p>
        </w:tc>
        <w:tc>
          <w:tcPr>
            <w:tcW w:w="1144" w:type="dxa"/>
            <w:tcBorders>
              <w:top w:val="single" w:sz="4" w:space="0" w:color="auto"/>
              <w:left w:val="single" w:sz="4" w:space="0" w:color="auto"/>
              <w:bottom w:val="single" w:sz="4" w:space="0" w:color="auto"/>
              <w:right w:val="single" w:sz="4" w:space="0" w:color="auto"/>
            </w:tcBorders>
          </w:tcPr>
          <w:p w14:paraId="44DF107E" w14:textId="36664757" w:rsidR="00BB2327" w:rsidRDefault="00BB2327" w:rsidP="00BB2327">
            <w:pPr>
              <w:spacing w:before="60" w:after="60"/>
              <w:jc w:val="left"/>
              <w:rPr>
                <w:iCs/>
              </w:rPr>
            </w:pPr>
            <w:r>
              <w:rPr>
                <w:iCs/>
              </w:rPr>
              <w:t>615</w:t>
            </w:r>
          </w:p>
        </w:tc>
        <w:tc>
          <w:tcPr>
            <w:tcW w:w="1144" w:type="dxa"/>
            <w:tcBorders>
              <w:top w:val="single" w:sz="4" w:space="0" w:color="auto"/>
              <w:left w:val="single" w:sz="4" w:space="0" w:color="auto"/>
              <w:bottom w:val="single" w:sz="4" w:space="0" w:color="auto"/>
              <w:right w:val="single" w:sz="4" w:space="0" w:color="auto"/>
            </w:tcBorders>
          </w:tcPr>
          <w:p w14:paraId="3C889B6C" w14:textId="0CCB9366" w:rsidR="00BB2327" w:rsidRDefault="00BB2327" w:rsidP="00BB2327">
            <w:pPr>
              <w:spacing w:before="60" w:after="60"/>
              <w:jc w:val="left"/>
              <w:rPr>
                <w:iCs/>
              </w:rPr>
            </w:pPr>
            <w:r>
              <w:rPr>
                <w:iCs/>
              </w:rPr>
              <w:t>623</w:t>
            </w:r>
          </w:p>
        </w:tc>
        <w:tc>
          <w:tcPr>
            <w:tcW w:w="1144" w:type="dxa"/>
            <w:tcBorders>
              <w:top w:val="single" w:sz="4" w:space="0" w:color="auto"/>
              <w:left w:val="single" w:sz="4" w:space="0" w:color="auto"/>
              <w:bottom w:val="single" w:sz="4" w:space="0" w:color="auto"/>
              <w:right w:val="single" w:sz="4" w:space="0" w:color="auto"/>
            </w:tcBorders>
          </w:tcPr>
          <w:p w14:paraId="220772E3" w14:textId="437DB623" w:rsidR="00BB2327" w:rsidRDefault="00BB2327" w:rsidP="00BB2327">
            <w:pPr>
              <w:spacing w:before="60" w:after="60"/>
              <w:jc w:val="left"/>
              <w:rPr>
                <w:iCs/>
              </w:rPr>
            </w:pPr>
            <w:r>
              <w:rPr>
                <w:iCs/>
              </w:rPr>
              <w:t>57</w:t>
            </w:r>
            <w:r w:rsidR="00CC0DA5">
              <w:rPr>
                <w:iCs/>
              </w:rPr>
              <w:t>0</w:t>
            </w:r>
          </w:p>
        </w:tc>
      </w:tr>
      <w:tr w:rsidR="00BB2327" w14:paraId="45E46EDA"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69C43187" w14:textId="77777777" w:rsidR="00BB2327" w:rsidRDefault="00BB2327" w:rsidP="00BB2327">
            <w:pPr>
              <w:spacing w:before="60" w:after="60"/>
              <w:jc w:val="left"/>
              <w:rPr>
                <w:iCs/>
                <w:lang w:val="en-GB"/>
              </w:rPr>
            </w:pPr>
            <w:r>
              <w:rPr>
                <w:iCs/>
              </w:rPr>
              <w:t>Barking</w:t>
            </w:r>
          </w:p>
        </w:tc>
        <w:tc>
          <w:tcPr>
            <w:tcW w:w="1144" w:type="dxa"/>
            <w:tcBorders>
              <w:top w:val="single" w:sz="4" w:space="0" w:color="auto"/>
              <w:left w:val="single" w:sz="4" w:space="0" w:color="auto"/>
              <w:bottom w:val="single" w:sz="4" w:space="0" w:color="auto"/>
              <w:right w:val="single" w:sz="4" w:space="0" w:color="auto"/>
            </w:tcBorders>
          </w:tcPr>
          <w:p w14:paraId="6CABF7BB" w14:textId="78E27A28" w:rsidR="00BB2327" w:rsidRDefault="00BB2327" w:rsidP="00BB2327">
            <w:pPr>
              <w:spacing w:before="60" w:after="60"/>
              <w:jc w:val="left"/>
              <w:rPr>
                <w:iCs/>
                <w:lang w:val="en-GB"/>
              </w:rPr>
            </w:pPr>
            <w:r>
              <w:rPr>
                <w:iCs/>
                <w:lang w:val="en-GB"/>
              </w:rPr>
              <w:t>506</w:t>
            </w:r>
          </w:p>
        </w:tc>
        <w:tc>
          <w:tcPr>
            <w:tcW w:w="1144" w:type="dxa"/>
            <w:tcBorders>
              <w:top w:val="single" w:sz="4" w:space="0" w:color="auto"/>
              <w:left w:val="single" w:sz="4" w:space="0" w:color="auto"/>
              <w:bottom w:val="single" w:sz="4" w:space="0" w:color="auto"/>
              <w:right w:val="single" w:sz="4" w:space="0" w:color="auto"/>
            </w:tcBorders>
          </w:tcPr>
          <w:p w14:paraId="1C4BA69D" w14:textId="23754306" w:rsidR="00BB2327" w:rsidRDefault="00BB2327" w:rsidP="00BB2327">
            <w:pPr>
              <w:spacing w:before="60" w:after="60"/>
              <w:jc w:val="left"/>
              <w:rPr>
                <w:iCs/>
                <w:lang w:val="en-GB"/>
              </w:rPr>
            </w:pPr>
            <w:r>
              <w:rPr>
                <w:iCs/>
                <w:lang w:val="en-GB"/>
              </w:rPr>
              <w:t>595</w:t>
            </w:r>
          </w:p>
        </w:tc>
        <w:tc>
          <w:tcPr>
            <w:tcW w:w="1144" w:type="dxa"/>
            <w:tcBorders>
              <w:top w:val="single" w:sz="4" w:space="0" w:color="auto"/>
              <w:left w:val="single" w:sz="4" w:space="0" w:color="auto"/>
              <w:bottom w:val="single" w:sz="4" w:space="0" w:color="auto"/>
              <w:right w:val="single" w:sz="4" w:space="0" w:color="auto"/>
            </w:tcBorders>
          </w:tcPr>
          <w:p w14:paraId="1D439B3F" w14:textId="649905A2" w:rsidR="00BB2327" w:rsidRDefault="00BB2327" w:rsidP="00BB2327">
            <w:pPr>
              <w:spacing w:before="60" w:after="60"/>
              <w:jc w:val="left"/>
              <w:rPr>
                <w:iCs/>
                <w:lang w:val="en-GB"/>
              </w:rPr>
            </w:pPr>
            <w:r>
              <w:rPr>
                <w:iCs/>
                <w:lang w:val="en-GB"/>
              </w:rPr>
              <w:t>403</w:t>
            </w:r>
          </w:p>
        </w:tc>
        <w:tc>
          <w:tcPr>
            <w:tcW w:w="1144" w:type="dxa"/>
            <w:tcBorders>
              <w:top w:val="single" w:sz="4" w:space="0" w:color="auto"/>
              <w:left w:val="single" w:sz="4" w:space="0" w:color="auto"/>
              <w:bottom w:val="single" w:sz="4" w:space="0" w:color="auto"/>
              <w:right w:val="single" w:sz="4" w:space="0" w:color="auto"/>
            </w:tcBorders>
          </w:tcPr>
          <w:p w14:paraId="26ACFF41" w14:textId="464B4777" w:rsidR="00BB2327" w:rsidRDefault="00CC0DA5" w:rsidP="00BB2327">
            <w:pPr>
              <w:spacing w:before="60" w:after="60"/>
              <w:jc w:val="left"/>
              <w:rPr>
                <w:iCs/>
                <w:lang w:val="en-GB"/>
              </w:rPr>
            </w:pPr>
            <w:r>
              <w:rPr>
                <w:iCs/>
                <w:lang w:val="en-GB"/>
              </w:rPr>
              <w:t>431</w:t>
            </w:r>
          </w:p>
        </w:tc>
      </w:tr>
      <w:tr w:rsidR="00BB2327" w14:paraId="4F2C03D8"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677D7EA1" w14:textId="77777777" w:rsidR="00BB2327" w:rsidRDefault="00BB2327" w:rsidP="00BB2327">
            <w:pPr>
              <w:spacing w:before="60" w:after="60"/>
              <w:jc w:val="left"/>
              <w:rPr>
                <w:iCs/>
                <w:lang w:val="en-GB"/>
              </w:rPr>
            </w:pPr>
            <w:r>
              <w:rPr>
                <w:iCs/>
              </w:rPr>
              <w:t>Welfare</w:t>
            </w:r>
          </w:p>
        </w:tc>
        <w:tc>
          <w:tcPr>
            <w:tcW w:w="1144" w:type="dxa"/>
            <w:tcBorders>
              <w:top w:val="single" w:sz="4" w:space="0" w:color="auto"/>
              <w:left w:val="single" w:sz="4" w:space="0" w:color="auto"/>
              <w:bottom w:val="single" w:sz="4" w:space="0" w:color="auto"/>
              <w:right w:val="single" w:sz="4" w:space="0" w:color="auto"/>
            </w:tcBorders>
          </w:tcPr>
          <w:p w14:paraId="4355C8E5" w14:textId="5D7A0A7E" w:rsidR="00BB2327" w:rsidRDefault="00BB2327" w:rsidP="00BB2327">
            <w:pPr>
              <w:spacing w:before="60" w:after="60"/>
              <w:jc w:val="left"/>
              <w:rPr>
                <w:iCs/>
                <w:lang w:val="en-GB"/>
              </w:rPr>
            </w:pPr>
            <w:r>
              <w:rPr>
                <w:iCs/>
                <w:lang w:val="en-GB"/>
              </w:rPr>
              <w:t>12</w:t>
            </w:r>
          </w:p>
        </w:tc>
        <w:tc>
          <w:tcPr>
            <w:tcW w:w="1144" w:type="dxa"/>
            <w:tcBorders>
              <w:top w:val="single" w:sz="4" w:space="0" w:color="auto"/>
              <w:left w:val="single" w:sz="4" w:space="0" w:color="auto"/>
              <w:bottom w:val="single" w:sz="4" w:space="0" w:color="auto"/>
              <w:right w:val="single" w:sz="4" w:space="0" w:color="auto"/>
            </w:tcBorders>
          </w:tcPr>
          <w:p w14:paraId="4D08E0E4" w14:textId="2DF15A2B" w:rsidR="00BB2327" w:rsidRDefault="00BB2327" w:rsidP="00BB2327">
            <w:pPr>
              <w:spacing w:before="60" w:after="60"/>
              <w:jc w:val="left"/>
              <w:rPr>
                <w:iCs/>
                <w:lang w:val="en-GB"/>
              </w:rPr>
            </w:pPr>
            <w:r>
              <w:rPr>
                <w:iCs/>
                <w:lang w:val="en-GB"/>
              </w:rPr>
              <w:t>16</w:t>
            </w:r>
          </w:p>
        </w:tc>
        <w:tc>
          <w:tcPr>
            <w:tcW w:w="1144" w:type="dxa"/>
            <w:tcBorders>
              <w:top w:val="single" w:sz="4" w:space="0" w:color="auto"/>
              <w:left w:val="single" w:sz="4" w:space="0" w:color="auto"/>
              <w:bottom w:val="single" w:sz="4" w:space="0" w:color="auto"/>
              <w:right w:val="single" w:sz="4" w:space="0" w:color="auto"/>
            </w:tcBorders>
          </w:tcPr>
          <w:p w14:paraId="68A873A7" w14:textId="1F1CE7A9" w:rsidR="00BB2327" w:rsidRDefault="00BB2327" w:rsidP="00BB2327">
            <w:pPr>
              <w:spacing w:before="60" w:after="60"/>
              <w:jc w:val="left"/>
              <w:rPr>
                <w:iCs/>
                <w:lang w:val="en-GB"/>
              </w:rPr>
            </w:pPr>
            <w:r>
              <w:rPr>
                <w:iCs/>
                <w:lang w:val="en-GB"/>
              </w:rPr>
              <w:t>3</w:t>
            </w:r>
          </w:p>
        </w:tc>
        <w:tc>
          <w:tcPr>
            <w:tcW w:w="1144" w:type="dxa"/>
            <w:tcBorders>
              <w:top w:val="single" w:sz="4" w:space="0" w:color="auto"/>
              <w:left w:val="single" w:sz="4" w:space="0" w:color="auto"/>
              <w:bottom w:val="single" w:sz="4" w:space="0" w:color="auto"/>
              <w:right w:val="single" w:sz="4" w:space="0" w:color="auto"/>
            </w:tcBorders>
          </w:tcPr>
          <w:p w14:paraId="546FD3BC" w14:textId="62BE5357" w:rsidR="00BB2327" w:rsidRDefault="00CC0DA5" w:rsidP="00BB2327">
            <w:pPr>
              <w:spacing w:before="60" w:after="60"/>
              <w:jc w:val="left"/>
              <w:rPr>
                <w:iCs/>
                <w:lang w:val="en-GB"/>
              </w:rPr>
            </w:pPr>
            <w:r>
              <w:rPr>
                <w:iCs/>
                <w:lang w:val="en-GB"/>
              </w:rPr>
              <w:t>2</w:t>
            </w:r>
          </w:p>
        </w:tc>
      </w:tr>
      <w:tr w:rsidR="00BB2327" w14:paraId="78DBF5E1"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669C6389" w14:textId="77777777" w:rsidR="00BB2327" w:rsidRDefault="00BB2327" w:rsidP="00BB2327">
            <w:pPr>
              <w:spacing w:before="60" w:after="60"/>
              <w:jc w:val="left"/>
              <w:rPr>
                <w:iCs/>
                <w:lang w:val="en-GB"/>
              </w:rPr>
            </w:pPr>
            <w:r>
              <w:rPr>
                <w:iCs/>
              </w:rPr>
              <w:t>General Dog Complaints</w:t>
            </w:r>
          </w:p>
        </w:tc>
        <w:tc>
          <w:tcPr>
            <w:tcW w:w="1144" w:type="dxa"/>
            <w:tcBorders>
              <w:top w:val="single" w:sz="4" w:space="0" w:color="auto"/>
              <w:left w:val="single" w:sz="4" w:space="0" w:color="auto"/>
              <w:bottom w:val="single" w:sz="4" w:space="0" w:color="auto"/>
              <w:right w:val="single" w:sz="4" w:space="0" w:color="auto"/>
            </w:tcBorders>
          </w:tcPr>
          <w:p w14:paraId="72D78D1A" w14:textId="32EFEF2D" w:rsidR="00BB2327" w:rsidRDefault="00BB2327" w:rsidP="00BB2327">
            <w:pPr>
              <w:spacing w:before="60" w:after="60"/>
              <w:jc w:val="left"/>
              <w:rPr>
                <w:iCs/>
              </w:rPr>
            </w:pPr>
            <w:r>
              <w:rPr>
                <w:iCs/>
              </w:rPr>
              <w:t>473</w:t>
            </w:r>
          </w:p>
        </w:tc>
        <w:tc>
          <w:tcPr>
            <w:tcW w:w="1144" w:type="dxa"/>
            <w:tcBorders>
              <w:top w:val="single" w:sz="4" w:space="0" w:color="auto"/>
              <w:left w:val="single" w:sz="4" w:space="0" w:color="auto"/>
              <w:bottom w:val="single" w:sz="4" w:space="0" w:color="auto"/>
              <w:right w:val="single" w:sz="4" w:space="0" w:color="auto"/>
            </w:tcBorders>
          </w:tcPr>
          <w:p w14:paraId="524D009A" w14:textId="39B74E57" w:rsidR="00BB2327" w:rsidRDefault="00BB2327" w:rsidP="00BB2327">
            <w:pPr>
              <w:spacing w:before="60" w:after="60"/>
              <w:jc w:val="left"/>
              <w:rPr>
                <w:iCs/>
              </w:rPr>
            </w:pPr>
            <w:r>
              <w:rPr>
                <w:iCs/>
              </w:rPr>
              <w:t>348</w:t>
            </w:r>
          </w:p>
        </w:tc>
        <w:tc>
          <w:tcPr>
            <w:tcW w:w="1144" w:type="dxa"/>
            <w:tcBorders>
              <w:top w:val="single" w:sz="4" w:space="0" w:color="auto"/>
              <w:left w:val="single" w:sz="4" w:space="0" w:color="auto"/>
              <w:bottom w:val="single" w:sz="4" w:space="0" w:color="auto"/>
              <w:right w:val="single" w:sz="4" w:space="0" w:color="auto"/>
            </w:tcBorders>
          </w:tcPr>
          <w:p w14:paraId="6F1CF75F" w14:textId="484533E6" w:rsidR="00BB2327" w:rsidRDefault="00BB2327" w:rsidP="00BB2327">
            <w:pPr>
              <w:spacing w:before="60" w:after="60"/>
              <w:jc w:val="left"/>
              <w:rPr>
                <w:iCs/>
              </w:rPr>
            </w:pPr>
            <w:r>
              <w:rPr>
                <w:iCs/>
              </w:rPr>
              <w:t>202</w:t>
            </w:r>
          </w:p>
        </w:tc>
        <w:tc>
          <w:tcPr>
            <w:tcW w:w="1144" w:type="dxa"/>
            <w:tcBorders>
              <w:top w:val="single" w:sz="4" w:space="0" w:color="auto"/>
              <w:left w:val="single" w:sz="4" w:space="0" w:color="auto"/>
              <w:bottom w:val="single" w:sz="4" w:space="0" w:color="auto"/>
              <w:right w:val="single" w:sz="4" w:space="0" w:color="auto"/>
            </w:tcBorders>
          </w:tcPr>
          <w:p w14:paraId="18A37875" w14:textId="13FE6CB3" w:rsidR="00BB2327" w:rsidRDefault="00CC0DA5" w:rsidP="00BB2327">
            <w:pPr>
              <w:spacing w:before="60" w:after="60"/>
              <w:jc w:val="left"/>
              <w:rPr>
                <w:iCs/>
              </w:rPr>
            </w:pPr>
            <w:r>
              <w:rPr>
                <w:iCs/>
              </w:rPr>
              <w:t>160</w:t>
            </w:r>
          </w:p>
        </w:tc>
      </w:tr>
      <w:tr w:rsidR="00BB2327" w14:paraId="0C429695" w14:textId="77777777" w:rsidTr="00BB2327">
        <w:trPr>
          <w:trHeight w:val="373"/>
        </w:trPr>
        <w:tc>
          <w:tcPr>
            <w:tcW w:w="2660" w:type="dxa"/>
            <w:tcBorders>
              <w:top w:val="single" w:sz="4" w:space="0" w:color="auto"/>
              <w:left w:val="single" w:sz="4" w:space="0" w:color="auto"/>
              <w:bottom w:val="single" w:sz="4" w:space="0" w:color="auto"/>
              <w:right w:val="single" w:sz="4" w:space="0" w:color="auto"/>
            </w:tcBorders>
            <w:hideMark/>
          </w:tcPr>
          <w:p w14:paraId="2974B7AB" w14:textId="77777777" w:rsidR="00BB2327" w:rsidRDefault="00BB2327" w:rsidP="00BB2327">
            <w:pPr>
              <w:spacing w:before="60" w:after="60"/>
              <w:jc w:val="left"/>
              <w:rPr>
                <w:b/>
                <w:iCs/>
              </w:rPr>
            </w:pPr>
            <w:r>
              <w:rPr>
                <w:b/>
                <w:iCs/>
              </w:rPr>
              <w:t>Total</w:t>
            </w:r>
          </w:p>
        </w:tc>
        <w:tc>
          <w:tcPr>
            <w:tcW w:w="1144" w:type="dxa"/>
            <w:tcBorders>
              <w:top w:val="single" w:sz="4" w:space="0" w:color="auto"/>
              <w:left w:val="single" w:sz="4" w:space="0" w:color="auto"/>
              <w:bottom w:val="single" w:sz="4" w:space="0" w:color="auto"/>
              <w:right w:val="single" w:sz="4" w:space="0" w:color="auto"/>
            </w:tcBorders>
          </w:tcPr>
          <w:p w14:paraId="1D36D1D0" w14:textId="21E4E5A8" w:rsidR="00BB2327" w:rsidRDefault="00BB2327" w:rsidP="00BB2327">
            <w:pPr>
              <w:spacing w:before="60" w:after="60"/>
              <w:jc w:val="left"/>
              <w:rPr>
                <w:b/>
                <w:iCs/>
              </w:rPr>
            </w:pPr>
            <w:r>
              <w:rPr>
                <w:b/>
                <w:iCs/>
              </w:rPr>
              <w:t>1,651</w:t>
            </w:r>
          </w:p>
        </w:tc>
        <w:tc>
          <w:tcPr>
            <w:tcW w:w="1144" w:type="dxa"/>
            <w:tcBorders>
              <w:top w:val="single" w:sz="4" w:space="0" w:color="auto"/>
              <w:left w:val="single" w:sz="4" w:space="0" w:color="auto"/>
              <w:bottom w:val="single" w:sz="4" w:space="0" w:color="auto"/>
              <w:right w:val="single" w:sz="4" w:space="0" w:color="auto"/>
            </w:tcBorders>
          </w:tcPr>
          <w:p w14:paraId="5B1BC884" w14:textId="654B3578" w:rsidR="00BB2327" w:rsidRDefault="00BB2327" w:rsidP="00BB2327">
            <w:pPr>
              <w:spacing w:before="60" w:after="60"/>
              <w:jc w:val="left"/>
              <w:rPr>
                <w:b/>
                <w:iCs/>
              </w:rPr>
            </w:pPr>
            <w:r>
              <w:rPr>
                <w:b/>
                <w:iCs/>
              </w:rPr>
              <w:t>1,690</w:t>
            </w:r>
          </w:p>
        </w:tc>
        <w:tc>
          <w:tcPr>
            <w:tcW w:w="1144" w:type="dxa"/>
            <w:tcBorders>
              <w:top w:val="single" w:sz="4" w:space="0" w:color="auto"/>
              <w:left w:val="single" w:sz="4" w:space="0" w:color="auto"/>
              <w:bottom w:val="single" w:sz="4" w:space="0" w:color="auto"/>
              <w:right w:val="single" w:sz="4" w:space="0" w:color="auto"/>
            </w:tcBorders>
          </w:tcPr>
          <w:p w14:paraId="53E85362" w14:textId="114F3BD3" w:rsidR="00BB2327" w:rsidRDefault="00BB2327" w:rsidP="00BB2327">
            <w:pPr>
              <w:spacing w:before="60" w:after="60"/>
              <w:jc w:val="left"/>
              <w:rPr>
                <w:b/>
                <w:iCs/>
              </w:rPr>
            </w:pPr>
            <w:r>
              <w:rPr>
                <w:b/>
                <w:iCs/>
              </w:rPr>
              <w:t>1,324</w:t>
            </w:r>
          </w:p>
        </w:tc>
        <w:tc>
          <w:tcPr>
            <w:tcW w:w="1144" w:type="dxa"/>
            <w:tcBorders>
              <w:top w:val="single" w:sz="4" w:space="0" w:color="auto"/>
              <w:left w:val="single" w:sz="4" w:space="0" w:color="auto"/>
              <w:bottom w:val="single" w:sz="4" w:space="0" w:color="auto"/>
              <w:right w:val="single" w:sz="4" w:space="0" w:color="auto"/>
            </w:tcBorders>
          </w:tcPr>
          <w:p w14:paraId="7DB6E96B" w14:textId="3956603D" w:rsidR="00BB2327" w:rsidRDefault="00CC0DA5" w:rsidP="00BB2327">
            <w:pPr>
              <w:spacing w:before="60" w:after="60"/>
              <w:jc w:val="left"/>
              <w:rPr>
                <w:b/>
                <w:iCs/>
              </w:rPr>
            </w:pPr>
            <w:r>
              <w:rPr>
                <w:b/>
                <w:iCs/>
              </w:rPr>
              <w:t>1,245</w:t>
            </w:r>
          </w:p>
        </w:tc>
      </w:tr>
    </w:tbl>
    <w:p w14:paraId="71978F0B" w14:textId="77777777" w:rsidR="00806022" w:rsidRDefault="00806022" w:rsidP="00806022">
      <w:pPr>
        <w:ind w:firstLine="709"/>
        <w:rPr>
          <w:iCs/>
          <w:highlight w:val="yellow"/>
        </w:rPr>
      </w:pPr>
    </w:p>
    <w:p w14:paraId="2C16C498" w14:textId="2EF2AECF" w:rsidR="008D7F91" w:rsidRDefault="008D7F91" w:rsidP="00806022">
      <w:pPr>
        <w:ind w:firstLine="709"/>
        <w:rPr>
          <w:iCs/>
          <w:highlight w:val="yellow"/>
        </w:rPr>
      </w:pPr>
    </w:p>
    <w:p w14:paraId="52D0CA6E" w14:textId="54A84FC7" w:rsidR="008D7F91" w:rsidRDefault="008D7F91" w:rsidP="00806022">
      <w:pPr>
        <w:ind w:firstLine="709"/>
        <w:rPr>
          <w:iCs/>
          <w:highlight w:val="yellow"/>
        </w:rPr>
      </w:pPr>
    </w:p>
    <w:p w14:paraId="58095624" w14:textId="793A7C8A" w:rsidR="00D54BBA" w:rsidRDefault="00D54BBA" w:rsidP="00806022">
      <w:pPr>
        <w:ind w:firstLine="709"/>
        <w:rPr>
          <w:iCs/>
          <w:highlight w:val="yellow"/>
        </w:rPr>
      </w:pPr>
    </w:p>
    <w:p w14:paraId="53C8B5B0" w14:textId="77777777" w:rsidR="00D54BBA" w:rsidRDefault="00D54BBA" w:rsidP="00806022">
      <w:pPr>
        <w:ind w:firstLine="709"/>
        <w:rPr>
          <w:iCs/>
          <w:highlight w:val="yellow"/>
        </w:rPr>
      </w:pPr>
    </w:p>
    <w:p w14:paraId="192AE3C9" w14:textId="77777777" w:rsidR="008D7F91" w:rsidRDefault="008D7F91" w:rsidP="00806022">
      <w:pPr>
        <w:ind w:firstLine="709"/>
        <w:rPr>
          <w:iCs/>
          <w:highlight w:val="yellow"/>
        </w:rPr>
      </w:pPr>
    </w:p>
    <w:p w14:paraId="196F67CA" w14:textId="77777777" w:rsidR="00806022" w:rsidRPr="001A4ED9" w:rsidRDefault="00806022" w:rsidP="00806022">
      <w:pPr>
        <w:ind w:left="709"/>
        <w:rPr>
          <w:b/>
          <w:iCs/>
        </w:rPr>
      </w:pPr>
      <w:r w:rsidRPr="001A4ED9">
        <w:rPr>
          <w:b/>
          <w:iCs/>
        </w:rPr>
        <w:lastRenderedPageBreak/>
        <w:t>6.2</w:t>
      </w:r>
      <w:r w:rsidRPr="001A4ED9">
        <w:rPr>
          <w:b/>
          <w:iCs/>
        </w:rPr>
        <w:tab/>
        <w:t>Impounding</w:t>
      </w:r>
    </w:p>
    <w:p w14:paraId="61ED77B6" w14:textId="77777777" w:rsidR="00806022" w:rsidRPr="001A4ED9" w:rsidRDefault="00806022" w:rsidP="00806022">
      <w:pPr>
        <w:ind w:left="709"/>
        <w:rPr>
          <w:b/>
          <w:iCs/>
        </w:rPr>
      </w:pPr>
    </w:p>
    <w:p w14:paraId="6E167E52" w14:textId="31E10AC1" w:rsidR="00806022" w:rsidRPr="001A4ED9" w:rsidRDefault="001A4ED9" w:rsidP="00806022">
      <w:pPr>
        <w:ind w:left="709"/>
        <w:rPr>
          <w:iCs/>
        </w:rPr>
      </w:pPr>
      <w:r w:rsidRPr="001A4ED9">
        <w:rPr>
          <w:iCs/>
        </w:rPr>
        <w:t xml:space="preserve">A total of </w:t>
      </w:r>
      <w:r w:rsidR="00D54BBA">
        <w:rPr>
          <w:iCs/>
        </w:rPr>
        <w:t>189</w:t>
      </w:r>
      <w:r w:rsidR="00806022" w:rsidRPr="001A4ED9">
        <w:rPr>
          <w:iCs/>
        </w:rPr>
        <w:t xml:space="preserve"> dogs</w:t>
      </w:r>
      <w:r w:rsidR="0067651B">
        <w:rPr>
          <w:iCs/>
        </w:rPr>
        <w:t xml:space="preserve"> </w:t>
      </w:r>
      <w:r w:rsidR="00D54BBA">
        <w:rPr>
          <w:iCs/>
        </w:rPr>
        <w:t>(203</w:t>
      </w:r>
      <w:r w:rsidR="0067651B">
        <w:rPr>
          <w:iCs/>
        </w:rPr>
        <w:t xml:space="preserve"> </w:t>
      </w:r>
      <w:r w:rsidR="00972381">
        <w:rPr>
          <w:iCs/>
        </w:rPr>
        <w:t xml:space="preserve">in </w:t>
      </w:r>
      <w:r w:rsidR="0067651B">
        <w:rPr>
          <w:iCs/>
        </w:rPr>
        <w:t>201</w:t>
      </w:r>
      <w:r w:rsidR="00D54BBA">
        <w:rPr>
          <w:iCs/>
        </w:rPr>
        <w:t>8</w:t>
      </w:r>
      <w:r w:rsidR="0067651B">
        <w:rPr>
          <w:iCs/>
        </w:rPr>
        <w:t>/1</w:t>
      </w:r>
      <w:r w:rsidR="00D54BBA">
        <w:rPr>
          <w:iCs/>
        </w:rPr>
        <w:t>9</w:t>
      </w:r>
      <w:r w:rsidR="0067651B">
        <w:rPr>
          <w:iCs/>
        </w:rPr>
        <w:t>)</w:t>
      </w:r>
      <w:r w:rsidR="00806022" w:rsidRPr="001A4ED9">
        <w:rPr>
          <w:iCs/>
        </w:rPr>
        <w:t xml:space="preserve"> were impoun</w:t>
      </w:r>
      <w:r w:rsidRPr="001A4ED9">
        <w:rPr>
          <w:iCs/>
        </w:rPr>
        <w:t>ded during the year of which 12</w:t>
      </w:r>
      <w:r w:rsidR="003A1D87">
        <w:rPr>
          <w:iCs/>
        </w:rPr>
        <w:t>4</w:t>
      </w:r>
      <w:r w:rsidR="00806022" w:rsidRPr="001A4ED9">
        <w:rPr>
          <w:iCs/>
        </w:rPr>
        <w:t xml:space="preserve"> were eith</w:t>
      </w:r>
      <w:r w:rsidRPr="001A4ED9">
        <w:rPr>
          <w:iCs/>
        </w:rPr>
        <w:t xml:space="preserve">er returned or re-homed, and </w:t>
      </w:r>
      <w:r w:rsidR="00D54BBA">
        <w:rPr>
          <w:iCs/>
        </w:rPr>
        <w:t>65</w:t>
      </w:r>
      <w:r w:rsidR="00806022" w:rsidRPr="001A4ED9">
        <w:rPr>
          <w:iCs/>
        </w:rPr>
        <w:t xml:space="preserve"> euthanized. </w:t>
      </w:r>
      <w:r w:rsidR="00376823">
        <w:rPr>
          <w:iCs/>
        </w:rPr>
        <w:t>The total dogs impounded decreased significantly over this period, this could be due to the active involvement and education in the community from the Animal Management Team</w:t>
      </w:r>
      <w:r w:rsidR="003A1D87">
        <w:rPr>
          <w:iCs/>
        </w:rPr>
        <w:t xml:space="preserve">.  During Covid-19 lockdown a significant decline in dog activity </w:t>
      </w:r>
      <w:r w:rsidR="008A5A90">
        <w:rPr>
          <w:iCs/>
        </w:rPr>
        <w:t xml:space="preserve">was observed. </w:t>
      </w:r>
      <w:r w:rsidR="00376823">
        <w:rPr>
          <w:iCs/>
        </w:rPr>
        <w:t xml:space="preserve">  </w:t>
      </w:r>
    </w:p>
    <w:p w14:paraId="6FF8FDA2" w14:textId="77777777" w:rsidR="00806022" w:rsidRPr="006526EB" w:rsidRDefault="00806022" w:rsidP="00806022">
      <w:pPr>
        <w:jc w:val="left"/>
        <w:rPr>
          <w:b/>
          <w:iCs/>
        </w:rPr>
      </w:pPr>
    </w:p>
    <w:p w14:paraId="3E2714A1" w14:textId="77777777" w:rsidR="00806022" w:rsidRPr="006526EB" w:rsidRDefault="00806022" w:rsidP="00806022">
      <w:pPr>
        <w:ind w:left="709"/>
        <w:rPr>
          <w:b/>
          <w:iCs/>
        </w:rPr>
      </w:pPr>
      <w:r w:rsidRPr="006526EB">
        <w:rPr>
          <w:b/>
          <w:iCs/>
        </w:rPr>
        <w:t>6.3</w:t>
      </w:r>
      <w:r w:rsidRPr="006526EB">
        <w:rPr>
          <w:b/>
          <w:iCs/>
        </w:rPr>
        <w:tab/>
        <w:t>Classification of Dog Owners</w:t>
      </w:r>
    </w:p>
    <w:p w14:paraId="7C4F4A2A" w14:textId="77777777" w:rsidR="00806022" w:rsidRPr="006526EB" w:rsidRDefault="00806022" w:rsidP="00806022">
      <w:pPr>
        <w:rPr>
          <w:b/>
          <w:iCs/>
        </w:rPr>
      </w:pPr>
    </w:p>
    <w:p w14:paraId="08DD19C2" w14:textId="18D1811C" w:rsidR="00806022" w:rsidRPr="006526EB" w:rsidRDefault="00806022" w:rsidP="00806022">
      <w:pPr>
        <w:ind w:left="709"/>
        <w:rPr>
          <w:lang w:val="en-AU"/>
        </w:rPr>
      </w:pPr>
      <w:r w:rsidRPr="006526EB">
        <w:t xml:space="preserve">The Council did not classify any dog </w:t>
      </w:r>
      <w:r w:rsidRPr="006526EB">
        <w:rPr>
          <w:lang w:val="en-AU"/>
        </w:rPr>
        <w:t>owners as “disqualified f</w:t>
      </w:r>
      <w:r w:rsidR="0032357E" w:rsidRPr="006526EB">
        <w:rPr>
          <w:lang w:val="en-AU"/>
        </w:rPr>
        <w:t>rom owning a dog” in the 201</w:t>
      </w:r>
      <w:r w:rsidR="00A6718E">
        <w:rPr>
          <w:lang w:val="en-AU"/>
        </w:rPr>
        <w:t>9</w:t>
      </w:r>
      <w:r w:rsidR="0032357E" w:rsidRPr="006526EB">
        <w:rPr>
          <w:lang w:val="en-AU"/>
        </w:rPr>
        <w:t>/</w:t>
      </w:r>
      <w:r w:rsidR="00A6718E">
        <w:rPr>
          <w:lang w:val="en-AU"/>
        </w:rPr>
        <w:t>20</w:t>
      </w:r>
      <w:r w:rsidRPr="006526EB">
        <w:rPr>
          <w:lang w:val="en-AU"/>
        </w:rPr>
        <w:t xml:space="preserve"> year. The South Tara</w:t>
      </w:r>
      <w:r w:rsidR="006526EB" w:rsidRPr="006526EB">
        <w:rPr>
          <w:lang w:val="en-AU"/>
        </w:rPr>
        <w:t>naki District has a total of seven</w:t>
      </w:r>
      <w:r w:rsidRPr="006526EB">
        <w:rPr>
          <w:lang w:val="en-AU"/>
        </w:rPr>
        <w:t xml:space="preserve"> disqualified dog owners. There </w:t>
      </w:r>
      <w:r w:rsidR="006526EB" w:rsidRPr="006526EB">
        <w:rPr>
          <w:lang w:val="en-AU"/>
        </w:rPr>
        <w:t>are</w:t>
      </w:r>
      <w:r w:rsidRPr="006526EB">
        <w:rPr>
          <w:lang w:val="en-AU"/>
        </w:rPr>
        <w:t xml:space="preserve"> currently </w:t>
      </w:r>
      <w:r w:rsidR="006526EB" w:rsidRPr="006526EB">
        <w:rPr>
          <w:lang w:val="en-AU"/>
        </w:rPr>
        <w:t>no</w:t>
      </w:r>
      <w:r w:rsidRPr="006526EB">
        <w:rPr>
          <w:lang w:val="en-AU"/>
        </w:rPr>
        <w:t xml:space="preserve"> probationary owner</w:t>
      </w:r>
      <w:r w:rsidR="00FC2FFC">
        <w:rPr>
          <w:lang w:val="en-AU"/>
        </w:rPr>
        <w:t>s</w:t>
      </w:r>
      <w:r w:rsidRPr="006526EB">
        <w:rPr>
          <w:lang w:val="en-AU"/>
        </w:rPr>
        <w:t xml:space="preserve"> in the District.</w:t>
      </w:r>
    </w:p>
    <w:p w14:paraId="2531DB8E" w14:textId="4931EAA3" w:rsidR="00806022" w:rsidRPr="006526EB" w:rsidRDefault="00806022" w:rsidP="00806022">
      <w:pPr>
        <w:ind w:left="1418"/>
      </w:pPr>
    </w:p>
    <w:tbl>
      <w:tblPr>
        <w:tblStyle w:val="TableGrid"/>
        <w:tblW w:w="0" w:type="auto"/>
        <w:tblInd w:w="817" w:type="dxa"/>
        <w:tblLook w:val="04A0" w:firstRow="1" w:lastRow="0" w:firstColumn="1" w:lastColumn="0" w:noHBand="0" w:noVBand="1"/>
      </w:tblPr>
      <w:tblGrid>
        <w:gridCol w:w="2246"/>
        <w:gridCol w:w="3000"/>
        <w:gridCol w:w="2998"/>
      </w:tblGrid>
      <w:tr w:rsidR="00806022" w:rsidRPr="006526EB" w14:paraId="7AA6F6DA" w14:textId="77777777" w:rsidTr="00806022">
        <w:tc>
          <w:tcPr>
            <w:tcW w:w="2278" w:type="dxa"/>
            <w:tcBorders>
              <w:top w:val="single" w:sz="4" w:space="0" w:color="auto"/>
              <w:left w:val="single" w:sz="4" w:space="0" w:color="auto"/>
              <w:bottom w:val="single" w:sz="4" w:space="0" w:color="auto"/>
              <w:right w:val="single" w:sz="4" w:space="0" w:color="auto"/>
            </w:tcBorders>
          </w:tcPr>
          <w:p w14:paraId="04C09348" w14:textId="77777777" w:rsidR="00806022" w:rsidRPr="006526EB" w:rsidRDefault="00806022">
            <w:pPr>
              <w:spacing w:before="60" w:after="60"/>
              <w:rPr>
                <w:b/>
                <w:iCs/>
              </w:rPr>
            </w:pPr>
          </w:p>
        </w:tc>
        <w:tc>
          <w:tcPr>
            <w:tcW w:w="3096" w:type="dxa"/>
            <w:tcBorders>
              <w:top w:val="single" w:sz="4" w:space="0" w:color="auto"/>
              <w:left w:val="single" w:sz="4" w:space="0" w:color="auto"/>
              <w:bottom w:val="single" w:sz="4" w:space="0" w:color="auto"/>
              <w:right w:val="single" w:sz="4" w:space="0" w:color="auto"/>
            </w:tcBorders>
            <w:hideMark/>
          </w:tcPr>
          <w:p w14:paraId="6ADEE993" w14:textId="5408F91C" w:rsidR="00806022" w:rsidRPr="006526EB" w:rsidRDefault="0032357E">
            <w:pPr>
              <w:spacing w:before="60" w:after="60"/>
              <w:jc w:val="center"/>
              <w:rPr>
                <w:b/>
                <w:iCs/>
              </w:rPr>
            </w:pPr>
            <w:r w:rsidRPr="006526EB">
              <w:rPr>
                <w:b/>
                <w:iCs/>
              </w:rPr>
              <w:t>Total for 201</w:t>
            </w:r>
            <w:r w:rsidR="00F900CA">
              <w:rPr>
                <w:b/>
                <w:iCs/>
              </w:rPr>
              <w:t>9</w:t>
            </w:r>
            <w:r w:rsidRPr="006526EB">
              <w:rPr>
                <w:b/>
                <w:iCs/>
              </w:rPr>
              <w:t>/</w:t>
            </w:r>
            <w:r w:rsidR="00F900CA">
              <w:rPr>
                <w:b/>
                <w:iCs/>
              </w:rPr>
              <w:t>20</w:t>
            </w:r>
          </w:p>
        </w:tc>
        <w:tc>
          <w:tcPr>
            <w:tcW w:w="3096" w:type="dxa"/>
            <w:tcBorders>
              <w:top w:val="single" w:sz="4" w:space="0" w:color="auto"/>
              <w:left w:val="single" w:sz="4" w:space="0" w:color="auto"/>
              <w:bottom w:val="single" w:sz="4" w:space="0" w:color="auto"/>
              <w:right w:val="single" w:sz="4" w:space="0" w:color="auto"/>
            </w:tcBorders>
            <w:hideMark/>
          </w:tcPr>
          <w:p w14:paraId="04B3A3FE" w14:textId="77777777" w:rsidR="00806022" w:rsidRPr="006526EB" w:rsidRDefault="00806022">
            <w:pPr>
              <w:spacing w:before="60" w:after="60"/>
              <w:jc w:val="center"/>
              <w:rPr>
                <w:b/>
                <w:iCs/>
              </w:rPr>
            </w:pPr>
            <w:r w:rsidRPr="006526EB">
              <w:rPr>
                <w:b/>
                <w:iCs/>
              </w:rPr>
              <w:t>Total in District</w:t>
            </w:r>
          </w:p>
        </w:tc>
      </w:tr>
      <w:tr w:rsidR="00806022" w:rsidRPr="006526EB" w14:paraId="50E16621" w14:textId="77777777" w:rsidTr="00806022">
        <w:tc>
          <w:tcPr>
            <w:tcW w:w="2278" w:type="dxa"/>
            <w:tcBorders>
              <w:top w:val="single" w:sz="4" w:space="0" w:color="auto"/>
              <w:left w:val="single" w:sz="4" w:space="0" w:color="auto"/>
              <w:bottom w:val="single" w:sz="4" w:space="0" w:color="auto"/>
              <w:right w:val="single" w:sz="4" w:space="0" w:color="auto"/>
            </w:tcBorders>
            <w:hideMark/>
          </w:tcPr>
          <w:p w14:paraId="7258F025" w14:textId="77777777" w:rsidR="00806022" w:rsidRPr="006526EB" w:rsidRDefault="00806022">
            <w:pPr>
              <w:spacing w:before="60" w:after="60"/>
              <w:rPr>
                <w:b/>
                <w:iCs/>
              </w:rPr>
            </w:pPr>
            <w:r w:rsidRPr="006526EB">
              <w:rPr>
                <w:b/>
                <w:iCs/>
              </w:rPr>
              <w:t>Probationary Owner</w:t>
            </w:r>
          </w:p>
        </w:tc>
        <w:tc>
          <w:tcPr>
            <w:tcW w:w="3096" w:type="dxa"/>
            <w:tcBorders>
              <w:top w:val="single" w:sz="4" w:space="0" w:color="auto"/>
              <w:left w:val="single" w:sz="4" w:space="0" w:color="auto"/>
              <w:bottom w:val="single" w:sz="4" w:space="0" w:color="auto"/>
              <w:right w:val="single" w:sz="4" w:space="0" w:color="auto"/>
            </w:tcBorders>
            <w:hideMark/>
          </w:tcPr>
          <w:p w14:paraId="5901AB4F" w14:textId="2F426876" w:rsidR="00806022" w:rsidRPr="006526EB" w:rsidRDefault="0032357E">
            <w:pPr>
              <w:spacing w:before="60" w:after="60"/>
              <w:jc w:val="center"/>
              <w:rPr>
                <w:iCs/>
              </w:rPr>
            </w:pPr>
            <w:r w:rsidRPr="006526EB">
              <w:rPr>
                <w:iCs/>
              </w:rPr>
              <w:t>0</w:t>
            </w:r>
          </w:p>
        </w:tc>
        <w:tc>
          <w:tcPr>
            <w:tcW w:w="3096" w:type="dxa"/>
            <w:tcBorders>
              <w:top w:val="single" w:sz="4" w:space="0" w:color="auto"/>
              <w:left w:val="single" w:sz="4" w:space="0" w:color="auto"/>
              <w:bottom w:val="single" w:sz="4" w:space="0" w:color="auto"/>
              <w:right w:val="single" w:sz="4" w:space="0" w:color="auto"/>
            </w:tcBorders>
            <w:hideMark/>
          </w:tcPr>
          <w:p w14:paraId="3015D6E2" w14:textId="09878BF2" w:rsidR="00806022" w:rsidRPr="006526EB" w:rsidRDefault="0032357E">
            <w:pPr>
              <w:spacing w:before="60" w:after="60"/>
              <w:jc w:val="center"/>
              <w:rPr>
                <w:iCs/>
              </w:rPr>
            </w:pPr>
            <w:r w:rsidRPr="006526EB">
              <w:rPr>
                <w:iCs/>
              </w:rPr>
              <w:t>0</w:t>
            </w:r>
          </w:p>
        </w:tc>
      </w:tr>
      <w:tr w:rsidR="00806022" w14:paraId="36E80C98" w14:textId="77777777" w:rsidTr="00806022">
        <w:tc>
          <w:tcPr>
            <w:tcW w:w="2278" w:type="dxa"/>
            <w:tcBorders>
              <w:top w:val="single" w:sz="4" w:space="0" w:color="auto"/>
              <w:left w:val="single" w:sz="4" w:space="0" w:color="auto"/>
              <w:bottom w:val="single" w:sz="4" w:space="0" w:color="auto"/>
              <w:right w:val="single" w:sz="4" w:space="0" w:color="auto"/>
            </w:tcBorders>
            <w:hideMark/>
          </w:tcPr>
          <w:p w14:paraId="7217EB82" w14:textId="77777777" w:rsidR="00806022" w:rsidRPr="006526EB" w:rsidRDefault="00806022">
            <w:pPr>
              <w:spacing w:before="60" w:after="60"/>
              <w:rPr>
                <w:b/>
                <w:iCs/>
              </w:rPr>
            </w:pPr>
            <w:r w:rsidRPr="006526EB">
              <w:rPr>
                <w:b/>
                <w:iCs/>
              </w:rPr>
              <w:t>Disqualified Owner</w:t>
            </w:r>
          </w:p>
        </w:tc>
        <w:tc>
          <w:tcPr>
            <w:tcW w:w="3096" w:type="dxa"/>
            <w:tcBorders>
              <w:top w:val="single" w:sz="4" w:space="0" w:color="auto"/>
              <w:left w:val="single" w:sz="4" w:space="0" w:color="auto"/>
              <w:bottom w:val="single" w:sz="4" w:space="0" w:color="auto"/>
              <w:right w:val="single" w:sz="4" w:space="0" w:color="auto"/>
            </w:tcBorders>
            <w:hideMark/>
          </w:tcPr>
          <w:p w14:paraId="1AB2CD2B" w14:textId="595A4819" w:rsidR="00806022" w:rsidRPr="006526EB" w:rsidRDefault="00F900CA">
            <w:pPr>
              <w:spacing w:before="60" w:after="60"/>
              <w:jc w:val="center"/>
              <w:rPr>
                <w:iCs/>
              </w:rPr>
            </w:pPr>
            <w:r>
              <w:rPr>
                <w:iCs/>
              </w:rPr>
              <w:t>0</w:t>
            </w:r>
          </w:p>
        </w:tc>
        <w:tc>
          <w:tcPr>
            <w:tcW w:w="3096" w:type="dxa"/>
            <w:tcBorders>
              <w:top w:val="single" w:sz="4" w:space="0" w:color="auto"/>
              <w:left w:val="single" w:sz="4" w:space="0" w:color="auto"/>
              <w:bottom w:val="single" w:sz="4" w:space="0" w:color="auto"/>
              <w:right w:val="single" w:sz="4" w:space="0" w:color="auto"/>
            </w:tcBorders>
            <w:hideMark/>
          </w:tcPr>
          <w:p w14:paraId="5875B686" w14:textId="01A6154D" w:rsidR="00806022" w:rsidRPr="006526EB" w:rsidRDefault="006526EB">
            <w:pPr>
              <w:spacing w:before="60" w:after="60"/>
              <w:jc w:val="center"/>
              <w:rPr>
                <w:iCs/>
              </w:rPr>
            </w:pPr>
            <w:r w:rsidRPr="006526EB">
              <w:rPr>
                <w:iCs/>
              </w:rPr>
              <w:t>7</w:t>
            </w:r>
          </w:p>
        </w:tc>
      </w:tr>
    </w:tbl>
    <w:p w14:paraId="7F37FBDB" w14:textId="77777777" w:rsidR="00806022" w:rsidRPr="0032357E" w:rsidRDefault="00806022" w:rsidP="00806022">
      <w:pPr>
        <w:rPr>
          <w:b/>
          <w:iCs/>
        </w:rPr>
      </w:pPr>
    </w:p>
    <w:p w14:paraId="21C5FC31" w14:textId="77777777" w:rsidR="00806022" w:rsidRPr="0032357E" w:rsidRDefault="00806022" w:rsidP="00806022">
      <w:pPr>
        <w:keepNext/>
        <w:ind w:left="709"/>
        <w:outlineLvl w:val="0"/>
        <w:rPr>
          <w:b/>
          <w:bCs/>
        </w:rPr>
      </w:pPr>
      <w:r w:rsidRPr="0032357E">
        <w:rPr>
          <w:b/>
          <w:bCs/>
        </w:rPr>
        <w:t>6.4</w:t>
      </w:r>
      <w:r w:rsidRPr="0032357E">
        <w:rPr>
          <w:b/>
          <w:bCs/>
        </w:rPr>
        <w:tab/>
        <w:t>Classification of Dogs</w:t>
      </w:r>
    </w:p>
    <w:p w14:paraId="4368B267" w14:textId="77777777" w:rsidR="00806022" w:rsidRPr="0032357E" w:rsidRDefault="00806022" w:rsidP="00806022">
      <w:pPr>
        <w:rPr>
          <w:iCs/>
        </w:rPr>
      </w:pPr>
    </w:p>
    <w:p w14:paraId="2290E1A7" w14:textId="77777777" w:rsidR="00806022" w:rsidRPr="0032357E" w:rsidRDefault="00806022" w:rsidP="00806022">
      <w:pPr>
        <w:ind w:left="709"/>
        <w:rPr>
          <w:iCs/>
          <w:lang w:val="en-AU"/>
        </w:rPr>
      </w:pPr>
      <w:r w:rsidRPr="0032357E">
        <w:rPr>
          <w:iCs/>
          <w:lang w:val="en-AU"/>
        </w:rPr>
        <w:t>Dogs can be classified in three different ways:</w:t>
      </w:r>
    </w:p>
    <w:p w14:paraId="2B2D7B0B" w14:textId="77777777" w:rsidR="00806022" w:rsidRPr="0032357E" w:rsidRDefault="00806022" w:rsidP="00806022">
      <w:pPr>
        <w:rPr>
          <w:iCs/>
          <w:lang w:val="en-AU"/>
        </w:rPr>
      </w:pPr>
    </w:p>
    <w:p w14:paraId="0AD61164" w14:textId="77777777" w:rsidR="00806022" w:rsidRPr="0032357E" w:rsidRDefault="00806022" w:rsidP="00806022">
      <w:pPr>
        <w:pStyle w:val="ListParagraph"/>
        <w:numPr>
          <w:ilvl w:val="0"/>
          <w:numId w:val="41"/>
        </w:numPr>
        <w:ind w:left="1134" w:hanging="425"/>
        <w:rPr>
          <w:iCs/>
          <w:lang w:val="en-AU"/>
        </w:rPr>
      </w:pPr>
      <w:r w:rsidRPr="0032357E">
        <w:rPr>
          <w:iCs/>
          <w:lang w:val="en-AU"/>
        </w:rPr>
        <w:t>Menacing classifications under Section 33A of the Act are applied to a dog which the Council considers may pose a threat to any person, stock, poultry, domestic animal or protected wildlife due to observed or reported behaviour; or any characteristic associated with the dog (their behaviour);</w:t>
      </w:r>
    </w:p>
    <w:p w14:paraId="5165EC3D" w14:textId="77777777" w:rsidR="00806022" w:rsidRPr="0032357E" w:rsidRDefault="00806022" w:rsidP="00806022">
      <w:pPr>
        <w:pStyle w:val="ListParagraph"/>
        <w:numPr>
          <w:ilvl w:val="0"/>
          <w:numId w:val="41"/>
        </w:numPr>
        <w:ind w:left="1134" w:hanging="425"/>
        <w:rPr>
          <w:iCs/>
          <w:lang w:val="en-AU"/>
        </w:rPr>
      </w:pPr>
      <w:r w:rsidRPr="0032357E">
        <w:rPr>
          <w:iCs/>
          <w:lang w:val="en-AU"/>
        </w:rPr>
        <w:t>Menacing classifications under Section 33C of the Act are applied to a dog which belongs wholly or predominantly to one or more breeds or types listed in Schedule 4 of the Act (their breed); or</w:t>
      </w:r>
    </w:p>
    <w:p w14:paraId="4E24C1DE" w14:textId="77777777" w:rsidR="00806022" w:rsidRPr="000029D8" w:rsidRDefault="00806022" w:rsidP="00806022">
      <w:pPr>
        <w:pStyle w:val="ListParagraph"/>
        <w:numPr>
          <w:ilvl w:val="0"/>
          <w:numId w:val="41"/>
        </w:numPr>
        <w:ind w:left="1134" w:hanging="425"/>
        <w:rPr>
          <w:iCs/>
          <w:lang w:val="en-AU"/>
        </w:rPr>
      </w:pPr>
      <w:r w:rsidRPr="000029D8">
        <w:rPr>
          <w:iCs/>
          <w:lang w:val="en-AU"/>
        </w:rPr>
        <w:t>Dangerous dogs under Section 31 of the Act are applied to a dog if the owner is convicted under 57A(2), if there is evidence that the dog is aggressive or the owner admits that the dog is aggressive.</w:t>
      </w:r>
    </w:p>
    <w:p w14:paraId="4C77B4D4" w14:textId="0E796D11" w:rsidR="008D7F91" w:rsidRPr="000029D8" w:rsidRDefault="008D7F91" w:rsidP="008D7F91">
      <w:pPr>
        <w:rPr>
          <w:iCs/>
        </w:rPr>
      </w:pPr>
    </w:p>
    <w:p w14:paraId="4EDE0565" w14:textId="77777777" w:rsidR="00806022" w:rsidRPr="000029D8" w:rsidRDefault="00806022" w:rsidP="00806022">
      <w:pPr>
        <w:ind w:left="709"/>
        <w:rPr>
          <w:iCs/>
        </w:rPr>
      </w:pPr>
      <w:r w:rsidRPr="000029D8">
        <w:rPr>
          <w:iCs/>
        </w:rPr>
        <w:t>Under the Council’s Policy, all dogs classified as menacing are required to be de-sexed and to be muzzled in public.</w:t>
      </w:r>
    </w:p>
    <w:p w14:paraId="3681C2E4" w14:textId="77777777" w:rsidR="00806022" w:rsidRPr="000029D8" w:rsidRDefault="00806022" w:rsidP="00806022">
      <w:pPr>
        <w:rPr>
          <w:iCs/>
        </w:rPr>
      </w:pPr>
    </w:p>
    <w:tbl>
      <w:tblPr>
        <w:tblStyle w:val="TableGrid"/>
        <w:tblW w:w="0" w:type="auto"/>
        <w:tblInd w:w="817" w:type="dxa"/>
        <w:tblLook w:val="04A0" w:firstRow="1" w:lastRow="0" w:firstColumn="1" w:lastColumn="0" w:noHBand="0" w:noVBand="1"/>
      </w:tblPr>
      <w:tblGrid>
        <w:gridCol w:w="3589"/>
        <w:gridCol w:w="2480"/>
        <w:gridCol w:w="2175"/>
      </w:tblGrid>
      <w:tr w:rsidR="00806022" w:rsidRPr="00F900CA" w14:paraId="61C75C54" w14:textId="77777777" w:rsidTr="00806022">
        <w:tc>
          <w:tcPr>
            <w:tcW w:w="3686" w:type="dxa"/>
            <w:tcBorders>
              <w:top w:val="single" w:sz="4" w:space="0" w:color="auto"/>
              <w:left w:val="single" w:sz="4" w:space="0" w:color="auto"/>
              <w:bottom w:val="single" w:sz="4" w:space="0" w:color="auto"/>
              <w:right w:val="single" w:sz="4" w:space="0" w:color="auto"/>
            </w:tcBorders>
          </w:tcPr>
          <w:p w14:paraId="2B1E7E72" w14:textId="77777777" w:rsidR="00806022" w:rsidRPr="00AE5562" w:rsidRDefault="00806022">
            <w:pPr>
              <w:spacing w:before="60" w:after="60"/>
              <w:rPr>
                <w:b/>
                <w:iCs/>
              </w:rPr>
            </w:pPr>
          </w:p>
        </w:tc>
        <w:tc>
          <w:tcPr>
            <w:tcW w:w="2551" w:type="dxa"/>
            <w:tcBorders>
              <w:top w:val="single" w:sz="4" w:space="0" w:color="auto"/>
              <w:left w:val="single" w:sz="4" w:space="0" w:color="auto"/>
              <w:bottom w:val="single" w:sz="4" w:space="0" w:color="auto"/>
              <w:right w:val="single" w:sz="4" w:space="0" w:color="auto"/>
            </w:tcBorders>
            <w:hideMark/>
          </w:tcPr>
          <w:p w14:paraId="4BE5982E" w14:textId="0E641BE2" w:rsidR="00806022" w:rsidRPr="00AE5562" w:rsidRDefault="0032357E" w:rsidP="0032357E">
            <w:pPr>
              <w:spacing w:before="60" w:after="60"/>
              <w:jc w:val="center"/>
              <w:rPr>
                <w:b/>
                <w:iCs/>
              </w:rPr>
            </w:pPr>
            <w:r w:rsidRPr="00AE5562">
              <w:rPr>
                <w:b/>
                <w:iCs/>
              </w:rPr>
              <w:t>Total for 201</w:t>
            </w:r>
            <w:r w:rsidR="00691906" w:rsidRPr="00AE5562">
              <w:rPr>
                <w:b/>
                <w:iCs/>
              </w:rPr>
              <w:t>9/20</w:t>
            </w:r>
          </w:p>
        </w:tc>
        <w:tc>
          <w:tcPr>
            <w:tcW w:w="2233" w:type="dxa"/>
            <w:tcBorders>
              <w:top w:val="single" w:sz="4" w:space="0" w:color="auto"/>
              <w:left w:val="single" w:sz="4" w:space="0" w:color="auto"/>
              <w:bottom w:val="single" w:sz="4" w:space="0" w:color="auto"/>
              <w:right w:val="single" w:sz="4" w:space="0" w:color="auto"/>
            </w:tcBorders>
            <w:hideMark/>
          </w:tcPr>
          <w:p w14:paraId="420C0277" w14:textId="77777777" w:rsidR="00806022" w:rsidRPr="00AE5562" w:rsidRDefault="00806022">
            <w:pPr>
              <w:spacing w:before="60" w:after="60"/>
              <w:jc w:val="center"/>
              <w:rPr>
                <w:b/>
                <w:iCs/>
              </w:rPr>
            </w:pPr>
            <w:r w:rsidRPr="00AE5562">
              <w:rPr>
                <w:b/>
                <w:iCs/>
              </w:rPr>
              <w:t>Total in District</w:t>
            </w:r>
          </w:p>
        </w:tc>
      </w:tr>
      <w:tr w:rsidR="00806022" w:rsidRPr="00F900CA" w14:paraId="23D84FAA" w14:textId="77777777" w:rsidTr="00806022">
        <w:tc>
          <w:tcPr>
            <w:tcW w:w="3686" w:type="dxa"/>
            <w:tcBorders>
              <w:top w:val="single" w:sz="4" w:space="0" w:color="auto"/>
              <w:left w:val="single" w:sz="4" w:space="0" w:color="auto"/>
              <w:bottom w:val="single" w:sz="4" w:space="0" w:color="auto"/>
              <w:right w:val="single" w:sz="4" w:space="0" w:color="auto"/>
            </w:tcBorders>
            <w:hideMark/>
          </w:tcPr>
          <w:p w14:paraId="382DFF32" w14:textId="77777777" w:rsidR="00806022" w:rsidRPr="00AE5562" w:rsidRDefault="00806022">
            <w:pPr>
              <w:spacing w:before="60" w:after="60"/>
              <w:rPr>
                <w:b/>
                <w:iCs/>
              </w:rPr>
            </w:pPr>
            <w:r w:rsidRPr="00AE5562">
              <w:rPr>
                <w:b/>
                <w:iCs/>
              </w:rPr>
              <w:t>Menacing classification under section 33A – by behaviour</w:t>
            </w:r>
          </w:p>
        </w:tc>
        <w:tc>
          <w:tcPr>
            <w:tcW w:w="2551" w:type="dxa"/>
            <w:tcBorders>
              <w:top w:val="single" w:sz="4" w:space="0" w:color="auto"/>
              <w:left w:val="single" w:sz="4" w:space="0" w:color="auto"/>
              <w:bottom w:val="single" w:sz="4" w:space="0" w:color="auto"/>
              <w:right w:val="single" w:sz="4" w:space="0" w:color="auto"/>
            </w:tcBorders>
            <w:hideMark/>
          </w:tcPr>
          <w:p w14:paraId="57A40498" w14:textId="584850BC" w:rsidR="00806022" w:rsidRPr="00AE5562" w:rsidRDefault="00691906">
            <w:pPr>
              <w:spacing w:before="60" w:after="60"/>
              <w:jc w:val="center"/>
              <w:rPr>
                <w:b/>
                <w:iCs/>
              </w:rPr>
            </w:pPr>
            <w:r w:rsidRPr="00AE5562">
              <w:rPr>
                <w:b/>
                <w:iCs/>
              </w:rPr>
              <w:t>4</w:t>
            </w:r>
          </w:p>
        </w:tc>
        <w:tc>
          <w:tcPr>
            <w:tcW w:w="2233" w:type="dxa"/>
            <w:tcBorders>
              <w:top w:val="single" w:sz="4" w:space="0" w:color="auto"/>
              <w:left w:val="single" w:sz="4" w:space="0" w:color="auto"/>
              <w:bottom w:val="single" w:sz="4" w:space="0" w:color="auto"/>
              <w:right w:val="single" w:sz="4" w:space="0" w:color="auto"/>
            </w:tcBorders>
            <w:hideMark/>
          </w:tcPr>
          <w:p w14:paraId="4A51167B" w14:textId="743E082D" w:rsidR="00806022" w:rsidRPr="00AE5562" w:rsidRDefault="0032357E">
            <w:pPr>
              <w:spacing w:before="60" w:after="60"/>
              <w:jc w:val="center"/>
              <w:rPr>
                <w:b/>
                <w:iCs/>
              </w:rPr>
            </w:pPr>
            <w:r w:rsidRPr="00AE5562">
              <w:rPr>
                <w:b/>
                <w:iCs/>
              </w:rPr>
              <w:t>3</w:t>
            </w:r>
            <w:r w:rsidR="00691906" w:rsidRPr="00AE5562">
              <w:rPr>
                <w:b/>
                <w:iCs/>
              </w:rPr>
              <w:t>4</w:t>
            </w:r>
          </w:p>
        </w:tc>
      </w:tr>
      <w:tr w:rsidR="00806022" w:rsidRPr="00F900CA" w14:paraId="34AC6F1D" w14:textId="77777777" w:rsidTr="00806022">
        <w:tc>
          <w:tcPr>
            <w:tcW w:w="3686" w:type="dxa"/>
            <w:tcBorders>
              <w:top w:val="single" w:sz="4" w:space="0" w:color="auto"/>
              <w:left w:val="single" w:sz="4" w:space="0" w:color="auto"/>
              <w:bottom w:val="single" w:sz="4" w:space="0" w:color="auto"/>
              <w:right w:val="single" w:sz="4" w:space="0" w:color="auto"/>
            </w:tcBorders>
            <w:hideMark/>
          </w:tcPr>
          <w:p w14:paraId="3C750493" w14:textId="77777777" w:rsidR="00806022" w:rsidRPr="00AE5562" w:rsidRDefault="00806022">
            <w:pPr>
              <w:spacing w:before="60" w:after="60"/>
              <w:rPr>
                <w:b/>
                <w:iCs/>
              </w:rPr>
            </w:pPr>
            <w:r w:rsidRPr="00AE5562">
              <w:rPr>
                <w:b/>
                <w:iCs/>
              </w:rPr>
              <w:t>Menacing classification under section 33C – by breed</w:t>
            </w:r>
          </w:p>
        </w:tc>
        <w:tc>
          <w:tcPr>
            <w:tcW w:w="2551" w:type="dxa"/>
            <w:tcBorders>
              <w:top w:val="single" w:sz="4" w:space="0" w:color="auto"/>
              <w:left w:val="single" w:sz="4" w:space="0" w:color="auto"/>
              <w:bottom w:val="single" w:sz="4" w:space="0" w:color="auto"/>
              <w:right w:val="single" w:sz="4" w:space="0" w:color="auto"/>
            </w:tcBorders>
            <w:hideMark/>
          </w:tcPr>
          <w:p w14:paraId="703D50BE" w14:textId="23251CCF" w:rsidR="00806022" w:rsidRPr="00AE5562" w:rsidRDefault="00691906">
            <w:pPr>
              <w:spacing w:before="60" w:after="60"/>
              <w:jc w:val="center"/>
              <w:rPr>
                <w:b/>
                <w:iCs/>
              </w:rPr>
            </w:pPr>
            <w:r w:rsidRPr="00AE5562">
              <w:rPr>
                <w:b/>
                <w:iCs/>
              </w:rPr>
              <w:t>17</w:t>
            </w:r>
          </w:p>
        </w:tc>
        <w:tc>
          <w:tcPr>
            <w:tcW w:w="2233" w:type="dxa"/>
            <w:tcBorders>
              <w:top w:val="single" w:sz="4" w:space="0" w:color="auto"/>
              <w:left w:val="single" w:sz="4" w:space="0" w:color="auto"/>
              <w:bottom w:val="single" w:sz="4" w:space="0" w:color="auto"/>
              <w:right w:val="single" w:sz="4" w:space="0" w:color="auto"/>
            </w:tcBorders>
            <w:hideMark/>
          </w:tcPr>
          <w:p w14:paraId="7B4F84F4" w14:textId="33627E09" w:rsidR="00806022" w:rsidRPr="00AE5562" w:rsidRDefault="0032357E">
            <w:pPr>
              <w:spacing w:before="60" w:after="60"/>
              <w:jc w:val="center"/>
              <w:rPr>
                <w:b/>
                <w:iCs/>
              </w:rPr>
            </w:pPr>
            <w:r w:rsidRPr="00AE5562">
              <w:rPr>
                <w:b/>
                <w:iCs/>
              </w:rPr>
              <w:t>1</w:t>
            </w:r>
            <w:r w:rsidR="00AE5562" w:rsidRPr="00AE5562">
              <w:rPr>
                <w:b/>
                <w:iCs/>
              </w:rPr>
              <w:t>14</w:t>
            </w:r>
          </w:p>
        </w:tc>
      </w:tr>
      <w:tr w:rsidR="00806022" w:rsidRPr="00F900CA" w14:paraId="52B8024F" w14:textId="77777777" w:rsidTr="00806022">
        <w:tc>
          <w:tcPr>
            <w:tcW w:w="3686" w:type="dxa"/>
            <w:tcBorders>
              <w:top w:val="single" w:sz="4" w:space="0" w:color="auto"/>
              <w:left w:val="single" w:sz="4" w:space="0" w:color="auto"/>
              <w:bottom w:val="single" w:sz="4" w:space="0" w:color="auto"/>
              <w:right w:val="single" w:sz="4" w:space="0" w:color="auto"/>
            </w:tcBorders>
            <w:hideMark/>
          </w:tcPr>
          <w:p w14:paraId="562F89B8" w14:textId="77777777" w:rsidR="00806022" w:rsidRPr="00AE5562" w:rsidRDefault="00806022">
            <w:pPr>
              <w:spacing w:before="60" w:after="60"/>
              <w:rPr>
                <w:b/>
                <w:iCs/>
              </w:rPr>
            </w:pPr>
            <w:r w:rsidRPr="00AE5562">
              <w:rPr>
                <w:b/>
                <w:iCs/>
              </w:rPr>
              <w:t>Dangerous classification under section 31</w:t>
            </w:r>
          </w:p>
        </w:tc>
        <w:tc>
          <w:tcPr>
            <w:tcW w:w="2551" w:type="dxa"/>
            <w:tcBorders>
              <w:top w:val="single" w:sz="4" w:space="0" w:color="auto"/>
              <w:left w:val="single" w:sz="4" w:space="0" w:color="auto"/>
              <w:bottom w:val="single" w:sz="4" w:space="0" w:color="auto"/>
              <w:right w:val="single" w:sz="4" w:space="0" w:color="auto"/>
            </w:tcBorders>
            <w:hideMark/>
          </w:tcPr>
          <w:p w14:paraId="78C33E0B" w14:textId="77777777" w:rsidR="00806022" w:rsidRPr="00AE5562" w:rsidRDefault="00806022">
            <w:pPr>
              <w:spacing w:before="60" w:after="60"/>
              <w:jc w:val="center"/>
              <w:rPr>
                <w:b/>
                <w:iCs/>
              </w:rPr>
            </w:pPr>
            <w:r w:rsidRPr="00AE5562">
              <w:rPr>
                <w:b/>
                <w:iCs/>
              </w:rPr>
              <w:t>0</w:t>
            </w:r>
          </w:p>
        </w:tc>
        <w:tc>
          <w:tcPr>
            <w:tcW w:w="2233" w:type="dxa"/>
            <w:tcBorders>
              <w:top w:val="single" w:sz="4" w:space="0" w:color="auto"/>
              <w:left w:val="single" w:sz="4" w:space="0" w:color="auto"/>
              <w:bottom w:val="single" w:sz="4" w:space="0" w:color="auto"/>
              <w:right w:val="single" w:sz="4" w:space="0" w:color="auto"/>
            </w:tcBorders>
            <w:hideMark/>
          </w:tcPr>
          <w:p w14:paraId="753022E8" w14:textId="546BF89A" w:rsidR="00806022" w:rsidRPr="00AE5562" w:rsidRDefault="000029D8">
            <w:pPr>
              <w:spacing w:before="60" w:after="60"/>
              <w:jc w:val="center"/>
              <w:rPr>
                <w:b/>
                <w:iCs/>
              </w:rPr>
            </w:pPr>
            <w:r w:rsidRPr="00AE5562">
              <w:rPr>
                <w:b/>
                <w:iCs/>
              </w:rPr>
              <w:t>1</w:t>
            </w:r>
          </w:p>
        </w:tc>
      </w:tr>
    </w:tbl>
    <w:p w14:paraId="783D7D6B" w14:textId="77777777" w:rsidR="00806022" w:rsidRDefault="00806022" w:rsidP="00806022">
      <w:pPr>
        <w:rPr>
          <w:b/>
          <w:iCs/>
          <w:highlight w:val="yellow"/>
          <w:u w:val="single"/>
        </w:rPr>
      </w:pPr>
    </w:p>
    <w:p w14:paraId="6A016136" w14:textId="77777777" w:rsidR="00806022" w:rsidRDefault="00806022" w:rsidP="00806022">
      <w:pPr>
        <w:ind w:left="709"/>
        <w:rPr>
          <w:b/>
          <w:iCs/>
          <w:highlight w:val="yellow"/>
        </w:rPr>
      </w:pPr>
    </w:p>
    <w:p w14:paraId="51FB51AC" w14:textId="77777777" w:rsidR="00806022" w:rsidRDefault="00806022" w:rsidP="00806022">
      <w:pPr>
        <w:jc w:val="left"/>
        <w:rPr>
          <w:b/>
          <w:iCs/>
          <w:highlight w:val="yellow"/>
        </w:rPr>
      </w:pPr>
      <w:r>
        <w:rPr>
          <w:b/>
          <w:iCs/>
          <w:highlight w:val="yellow"/>
        </w:rPr>
        <w:br w:type="page"/>
      </w:r>
    </w:p>
    <w:p w14:paraId="31791365" w14:textId="77777777" w:rsidR="00806022" w:rsidRDefault="00806022" w:rsidP="00806022">
      <w:pPr>
        <w:ind w:left="709"/>
        <w:rPr>
          <w:b/>
          <w:iCs/>
        </w:rPr>
      </w:pPr>
      <w:r>
        <w:rPr>
          <w:b/>
          <w:iCs/>
        </w:rPr>
        <w:lastRenderedPageBreak/>
        <w:t>6.5</w:t>
      </w:r>
      <w:r>
        <w:rPr>
          <w:b/>
          <w:iCs/>
        </w:rPr>
        <w:tab/>
        <w:t>Infringements</w:t>
      </w:r>
    </w:p>
    <w:p w14:paraId="0CE9D05A" w14:textId="77777777" w:rsidR="00806022" w:rsidRDefault="00806022" w:rsidP="00806022">
      <w:pPr>
        <w:ind w:left="709"/>
        <w:rPr>
          <w:b/>
          <w:iCs/>
        </w:rPr>
      </w:pPr>
    </w:p>
    <w:p w14:paraId="00EACB31" w14:textId="65E34029" w:rsidR="00806022" w:rsidRDefault="00806022" w:rsidP="00806022">
      <w:pPr>
        <w:ind w:left="709"/>
        <w:rPr>
          <w:iCs/>
        </w:rPr>
      </w:pPr>
      <w:r>
        <w:rPr>
          <w:iCs/>
        </w:rPr>
        <w:t xml:space="preserve">A total of </w:t>
      </w:r>
      <w:r w:rsidR="001E2EEE">
        <w:rPr>
          <w:iCs/>
        </w:rPr>
        <w:t>379</w:t>
      </w:r>
      <w:r>
        <w:rPr>
          <w:iCs/>
        </w:rPr>
        <w:t xml:space="preserve"> infringement notices were issued for the following offences:</w:t>
      </w:r>
    </w:p>
    <w:p w14:paraId="4A81B6A5" w14:textId="77777777" w:rsidR="00806022" w:rsidRDefault="00806022" w:rsidP="00806022">
      <w:pPr>
        <w:ind w:left="709"/>
        <w:rPr>
          <w:iCs/>
        </w:rPr>
      </w:pPr>
    </w:p>
    <w:tbl>
      <w:tblPr>
        <w:tblStyle w:val="TableGrid"/>
        <w:tblW w:w="4455" w:type="pct"/>
        <w:tblInd w:w="817" w:type="dxa"/>
        <w:tblLook w:val="04A0" w:firstRow="1" w:lastRow="0" w:firstColumn="1" w:lastColumn="0" w:noHBand="0" w:noVBand="1"/>
      </w:tblPr>
      <w:tblGrid>
        <w:gridCol w:w="4025"/>
        <w:gridCol w:w="1012"/>
        <w:gridCol w:w="1012"/>
        <w:gridCol w:w="1012"/>
        <w:gridCol w:w="1012"/>
      </w:tblGrid>
      <w:tr w:rsidR="00EE381F" w14:paraId="10A0882C" w14:textId="77777777" w:rsidTr="00EE381F">
        <w:trPr>
          <w:trHeight w:val="510"/>
        </w:trPr>
        <w:tc>
          <w:tcPr>
            <w:tcW w:w="2592" w:type="pct"/>
            <w:tcBorders>
              <w:top w:val="single" w:sz="4" w:space="0" w:color="auto"/>
              <w:left w:val="single" w:sz="4" w:space="0" w:color="auto"/>
              <w:bottom w:val="single" w:sz="4" w:space="0" w:color="auto"/>
              <w:right w:val="single" w:sz="4" w:space="0" w:color="auto"/>
            </w:tcBorders>
            <w:hideMark/>
          </w:tcPr>
          <w:p w14:paraId="6D48B959" w14:textId="77777777" w:rsidR="00EE381F" w:rsidRDefault="00EE381F" w:rsidP="00EE381F">
            <w:pPr>
              <w:spacing w:before="60" w:after="60"/>
              <w:jc w:val="left"/>
              <w:rPr>
                <w:lang w:eastAsia="en-NZ"/>
              </w:rPr>
            </w:pPr>
            <w:r>
              <w:rPr>
                <w:b/>
                <w:bCs/>
                <w:lang w:eastAsia="en-NZ"/>
              </w:rPr>
              <w:t>Infringement Offences</w:t>
            </w:r>
          </w:p>
        </w:tc>
        <w:tc>
          <w:tcPr>
            <w:tcW w:w="627" w:type="pct"/>
            <w:tcBorders>
              <w:top w:val="single" w:sz="4" w:space="0" w:color="auto"/>
              <w:left w:val="single" w:sz="4" w:space="0" w:color="auto"/>
              <w:bottom w:val="single" w:sz="4" w:space="0" w:color="auto"/>
              <w:right w:val="single" w:sz="4" w:space="0" w:color="auto"/>
            </w:tcBorders>
          </w:tcPr>
          <w:p w14:paraId="0ED92C4F" w14:textId="027516BB" w:rsidR="00EE381F" w:rsidRDefault="00EE381F" w:rsidP="00EE381F">
            <w:pPr>
              <w:spacing w:before="60" w:after="60"/>
              <w:jc w:val="center"/>
              <w:rPr>
                <w:b/>
                <w:iCs/>
                <w:lang w:val="en-GB"/>
              </w:rPr>
            </w:pPr>
            <w:r>
              <w:rPr>
                <w:b/>
                <w:iCs/>
                <w:lang w:val="en-GB"/>
              </w:rPr>
              <w:t>2016/17</w:t>
            </w:r>
          </w:p>
        </w:tc>
        <w:tc>
          <w:tcPr>
            <w:tcW w:w="627" w:type="pct"/>
            <w:tcBorders>
              <w:top w:val="single" w:sz="4" w:space="0" w:color="auto"/>
              <w:left w:val="single" w:sz="4" w:space="0" w:color="auto"/>
              <w:bottom w:val="single" w:sz="4" w:space="0" w:color="auto"/>
              <w:right w:val="single" w:sz="4" w:space="0" w:color="auto"/>
            </w:tcBorders>
          </w:tcPr>
          <w:p w14:paraId="3C858846" w14:textId="60F5C6FE" w:rsidR="00EE381F" w:rsidRDefault="00EE381F" w:rsidP="00EE381F">
            <w:pPr>
              <w:spacing w:before="60" w:after="60"/>
              <w:jc w:val="center"/>
              <w:rPr>
                <w:b/>
                <w:iCs/>
                <w:lang w:val="en-GB"/>
              </w:rPr>
            </w:pPr>
            <w:r>
              <w:rPr>
                <w:b/>
                <w:iCs/>
                <w:lang w:val="en-GB"/>
              </w:rPr>
              <w:t>2017/18</w:t>
            </w:r>
          </w:p>
        </w:tc>
        <w:tc>
          <w:tcPr>
            <w:tcW w:w="627" w:type="pct"/>
            <w:tcBorders>
              <w:top w:val="single" w:sz="4" w:space="0" w:color="auto"/>
              <w:left w:val="single" w:sz="4" w:space="0" w:color="auto"/>
              <w:bottom w:val="single" w:sz="4" w:space="0" w:color="auto"/>
              <w:right w:val="single" w:sz="4" w:space="0" w:color="auto"/>
            </w:tcBorders>
          </w:tcPr>
          <w:p w14:paraId="69C9BA65" w14:textId="4FDFEDEB" w:rsidR="00EE381F" w:rsidRDefault="00EE381F" w:rsidP="00EE381F">
            <w:pPr>
              <w:spacing w:before="60" w:after="60"/>
              <w:jc w:val="center"/>
              <w:rPr>
                <w:b/>
                <w:iCs/>
                <w:lang w:val="en-GB"/>
              </w:rPr>
            </w:pPr>
            <w:r>
              <w:rPr>
                <w:b/>
                <w:iCs/>
                <w:lang w:val="en-GB"/>
              </w:rPr>
              <w:t>2018/19</w:t>
            </w:r>
          </w:p>
        </w:tc>
        <w:tc>
          <w:tcPr>
            <w:tcW w:w="528" w:type="pct"/>
            <w:tcBorders>
              <w:top w:val="single" w:sz="4" w:space="0" w:color="auto"/>
              <w:left w:val="single" w:sz="4" w:space="0" w:color="auto"/>
              <w:bottom w:val="single" w:sz="4" w:space="0" w:color="auto"/>
              <w:right w:val="single" w:sz="4" w:space="0" w:color="auto"/>
            </w:tcBorders>
          </w:tcPr>
          <w:p w14:paraId="19FB75BC" w14:textId="0915F4C3" w:rsidR="00EE381F" w:rsidRDefault="00EE381F" w:rsidP="00EE381F">
            <w:pPr>
              <w:spacing w:before="60" w:after="60"/>
              <w:jc w:val="center"/>
              <w:rPr>
                <w:b/>
                <w:iCs/>
                <w:lang w:val="en-GB"/>
              </w:rPr>
            </w:pPr>
            <w:r>
              <w:rPr>
                <w:b/>
                <w:iCs/>
                <w:lang w:val="en-GB"/>
              </w:rPr>
              <w:t>2019/20</w:t>
            </w:r>
          </w:p>
        </w:tc>
      </w:tr>
      <w:tr w:rsidR="00EE381F" w14:paraId="033C6452"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7994B10F" w14:textId="77777777" w:rsidR="00EE381F" w:rsidRDefault="00EE381F" w:rsidP="00EE381F">
            <w:pPr>
              <w:spacing w:before="60" w:after="60"/>
              <w:jc w:val="left"/>
              <w:rPr>
                <w:lang w:eastAsia="en-NZ"/>
              </w:rPr>
            </w:pPr>
            <w:r>
              <w:rPr>
                <w:lang w:eastAsia="en-NZ"/>
              </w:rPr>
              <w:t>Failure to provide care and attention</w:t>
            </w:r>
          </w:p>
        </w:tc>
        <w:tc>
          <w:tcPr>
            <w:tcW w:w="627" w:type="pct"/>
            <w:tcBorders>
              <w:top w:val="single" w:sz="4" w:space="0" w:color="auto"/>
              <w:left w:val="single" w:sz="4" w:space="0" w:color="auto"/>
              <w:bottom w:val="single" w:sz="4" w:space="0" w:color="auto"/>
              <w:right w:val="single" w:sz="4" w:space="0" w:color="auto"/>
            </w:tcBorders>
          </w:tcPr>
          <w:p w14:paraId="7E478A0B" w14:textId="5CB73393"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1987B6F8" w14:textId="7B427B1F"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0682FC06" w14:textId="407A439B"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58598BAD" w14:textId="640EECCB" w:rsidR="00EE381F" w:rsidRDefault="007C0C13" w:rsidP="00EE381F">
            <w:pPr>
              <w:spacing w:before="60" w:after="60"/>
              <w:jc w:val="center"/>
              <w:rPr>
                <w:b/>
                <w:bCs/>
                <w:lang w:eastAsia="en-NZ"/>
              </w:rPr>
            </w:pPr>
            <w:r>
              <w:rPr>
                <w:b/>
                <w:bCs/>
                <w:lang w:eastAsia="en-NZ"/>
              </w:rPr>
              <w:t>0</w:t>
            </w:r>
          </w:p>
        </w:tc>
      </w:tr>
      <w:tr w:rsidR="00EE381F" w14:paraId="700600A8"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3EE149B3" w14:textId="77777777" w:rsidR="00EE381F" w:rsidRDefault="00EE381F" w:rsidP="00EE381F">
            <w:pPr>
              <w:spacing w:before="60" w:after="60"/>
              <w:jc w:val="left"/>
              <w:rPr>
                <w:lang w:eastAsia="en-NZ"/>
              </w:rPr>
            </w:pPr>
            <w:r>
              <w:rPr>
                <w:lang w:eastAsia="en-NZ"/>
              </w:rPr>
              <w:t>Failure to register a dog</w:t>
            </w:r>
          </w:p>
        </w:tc>
        <w:tc>
          <w:tcPr>
            <w:tcW w:w="627" w:type="pct"/>
            <w:tcBorders>
              <w:top w:val="single" w:sz="4" w:space="0" w:color="auto"/>
              <w:left w:val="single" w:sz="4" w:space="0" w:color="auto"/>
              <w:bottom w:val="single" w:sz="4" w:space="0" w:color="auto"/>
              <w:right w:val="single" w:sz="4" w:space="0" w:color="auto"/>
            </w:tcBorders>
          </w:tcPr>
          <w:p w14:paraId="37807B1C" w14:textId="2D806827" w:rsidR="00EE381F" w:rsidRDefault="00EE381F" w:rsidP="00EE381F">
            <w:pPr>
              <w:spacing w:before="60" w:after="60"/>
              <w:jc w:val="center"/>
              <w:rPr>
                <w:b/>
                <w:bCs/>
                <w:lang w:eastAsia="en-NZ"/>
              </w:rPr>
            </w:pPr>
            <w:r>
              <w:rPr>
                <w:b/>
                <w:bCs/>
                <w:lang w:eastAsia="en-NZ"/>
              </w:rPr>
              <w:t>348</w:t>
            </w:r>
          </w:p>
        </w:tc>
        <w:tc>
          <w:tcPr>
            <w:tcW w:w="627" w:type="pct"/>
            <w:tcBorders>
              <w:top w:val="single" w:sz="4" w:space="0" w:color="auto"/>
              <w:left w:val="single" w:sz="4" w:space="0" w:color="auto"/>
              <w:bottom w:val="single" w:sz="4" w:space="0" w:color="auto"/>
              <w:right w:val="single" w:sz="4" w:space="0" w:color="auto"/>
            </w:tcBorders>
          </w:tcPr>
          <w:p w14:paraId="56FFA49B" w14:textId="322867A7" w:rsidR="00EE381F" w:rsidRDefault="00EE381F" w:rsidP="00EE381F">
            <w:pPr>
              <w:spacing w:before="60" w:after="60"/>
              <w:jc w:val="center"/>
              <w:rPr>
                <w:b/>
                <w:bCs/>
                <w:lang w:eastAsia="en-NZ"/>
              </w:rPr>
            </w:pPr>
            <w:r>
              <w:rPr>
                <w:b/>
                <w:bCs/>
                <w:lang w:eastAsia="en-NZ"/>
              </w:rPr>
              <w:t>305</w:t>
            </w:r>
          </w:p>
        </w:tc>
        <w:tc>
          <w:tcPr>
            <w:tcW w:w="627" w:type="pct"/>
            <w:tcBorders>
              <w:top w:val="single" w:sz="4" w:space="0" w:color="auto"/>
              <w:left w:val="single" w:sz="4" w:space="0" w:color="auto"/>
              <w:bottom w:val="single" w:sz="4" w:space="0" w:color="auto"/>
              <w:right w:val="single" w:sz="4" w:space="0" w:color="auto"/>
            </w:tcBorders>
          </w:tcPr>
          <w:p w14:paraId="285ABA6F" w14:textId="531D3015" w:rsidR="00EE381F" w:rsidRDefault="00EE381F" w:rsidP="00EE381F">
            <w:pPr>
              <w:spacing w:before="60" w:after="60"/>
              <w:jc w:val="center"/>
              <w:rPr>
                <w:b/>
                <w:bCs/>
                <w:lang w:eastAsia="en-NZ"/>
              </w:rPr>
            </w:pPr>
            <w:r>
              <w:rPr>
                <w:b/>
                <w:bCs/>
                <w:lang w:eastAsia="en-NZ"/>
              </w:rPr>
              <w:t>311</w:t>
            </w:r>
          </w:p>
        </w:tc>
        <w:tc>
          <w:tcPr>
            <w:tcW w:w="528" w:type="pct"/>
            <w:tcBorders>
              <w:top w:val="single" w:sz="4" w:space="0" w:color="auto"/>
              <w:left w:val="single" w:sz="4" w:space="0" w:color="auto"/>
              <w:bottom w:val="single" w:sz="4" w:space="0" w:color="auto"/>
              <w:right w:val="single" w:sz="4" w:space="0" w:color="auto"/>
            </w:tcBorders>
          </w:tcPr>
          <w:p w14:paraId="63D51C70" w14:textId="1EA60A53" w:rsidR="00EE381F" w:rsidRDefault="007C0C13" w:rsidP="00EE381F">
            <w:pPr>
              <w:spacing w:before="60" w:after="60"/>
              <w:jc w:val="center"/>
              <w:rPr>
                <w:b/>
                <w:bCs/>
                <w:lang w:eastAsia="en-NZ"/>
              </w:rPr>
            </w:pPr>
            <w:r>
              <w:rPr>
                <w:b/>
                <w:bCs/>
                <w:lang w:eastAsia="en-NZ"/>
              </w:rPr>
              <w:t>366</w:t>
            </w:r>
          </w:p>
        </w:tc>
      </w:tr>
      <w:tr w:rsidR="00EE381F" w14:paraId="4A55AE81"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315426DE" w14:textId="77777777" w:rsidR="00EE381F" w:rsidRDefault="00EE381F" w:rsidP="00EE381F">
            <w:pPr>
              <w:spacing w:before="60" w:after="60"/>
              <w:jc w:val="left"/>
              <w:rPr>
                <w:lang w:eastAsia="en-NZ"/>
              </w:rPr>
            </w:pPr>
            <w:r>
              <w:rPr>
                <w:lang w:eastAsia="en-NZ"/>
              </w:rPr>
              <w:t>Falsely notifying of death of dog</w:t>
            </w:r>
          </w:p>
        </w:tc>
        <w:tc>
          <w:tcPr>
            <w:tcW w:w="627" w:type="pct"/>
            <w:tcBorders>
              <w:top w:val="single" w:sz="4" w:space="0" w:color="auto"/>
              <w:left w:val="single" w:sz="4" w:space="0" w:color="auto"/>
              <w:bottom w:val="single" w:sz="4" w:space="0" w:color="auto"/>
              <w:right w:val="single" w:sz="4" w:space="0" w:color="auto"/>
            </w:tcBorders>
          </w:tcPr>
          <w:p w14:paraId="050C25C3" w14:textId="21CA7B3C"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3E114D6E" w14:textId="6FE66BF5"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38D45984" w14:textId="75C89AEC"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0463D377" w14:textId="2B9F1E5C" w:rsidR="00EE381F" w:rsidRDefault="007C0C13" w:rsidP="00EE381F">
            <w:pPr>
              <w:spacing w:before="60" w:after="60"/>
              <w:jc w:val="center"/>
              <w:rPr>
                <w:b/>
                <w:bCs/>
                <w:lang w:eastAsia="en-NZ"/>
              </w:rPr>
            </w:pPr>
            <w:r>
              <w:rPr>
                <w:b/>
                <w:bCs/>
                <w:lang w:eastAsia="en-NZ"/>
              </w:rPr>
              <w:t>0</w:t>
            </w:r>
          </w:p>
        </w:tc>
      </w:tr>
      <w:tr w:rsidR="00EE381F" w14:paraId="6BBA13F5"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5414660D" w14:textId="77777777" w:rsidR="00EE381F" w:rsidRDefault="00EE381F" w:rsidP="00EE381F">
            <w:pPr>
              <w:spacing w:before="60" w:after="60"/>
              <w:jc w:val="left"/>
              <w:rPr>
                <w:lang w:eastAsia="en-NZ"/>
              </w:rPr>
            </w:pPr>
            <w:r>
              <w:rPr>
                <w:lang w:eastAsia="en-NZ"/>
              </w:rPr>
              <w:t>Failure to comply with class as menacing dog</w:t>
            </w:r>
          </w:p>
        </w:tc>
        <w:tc>
          <w:tcPr>
            <w:tcW w:w="627" w:type="pct"/>
            <w:tcBorders>
              <w:top w:val="single" w:sz="4" w:space="0" w:color="auto"/>
              <w:left w:val="single" w:sz="4" w:space="0" w:color="auto"/>
              <w:bottom w:val="single" w:sz="4" w:space="0" w:color="auto"/>
              <w:right w:val="single" w:sz="4" w:space="0" w:color="auto"/>
            </w:tcBorders>
          </w:tcPr>
          <w:p w14:paraId="1D556CD4" w14:textId="2BEC58EE" w:rsidR="00EE381F" w:rsidRDefault="00EE381F" w:rsidP="00EE381F">
            <w:pPr>
              <w:spacing w:before="60" w:after="60"/>
              <w:jc w:val="center"/>
              <w:rPr>
                <w:b/>
                <w:bCs/>
                <w:lang w:eastAsia="en-NZ"/>
              </w:rPr>
            </w:pPr>
            <w:r>
              <w:rPr>
                <w:b/>
                <w:bCs/>
                <w:lang w:eastAsia="en-NZ"/>
              </w:rPr>
              <w:t>1</w:t>
            </w:r>
          </w:p>
        </w:tc>
        <w:tc>
          <w:tcPr>
            <w:tcW w:w="627" w:type="pct"/>
            <w:tcBorders>
              <w:top w:val="single" w:sz="4" w:space="0" w:color="auto"/>
              <w:left w:val="single" w:sz="4" w:space="0" w:color="auto"/>
              <w:bottom w:val="single" w:sz="4" w:space="0" w:color="auto"/>
              <w:right w:val="single" w:sz="4" w:space="0" w:color="auto"/>
            </w:tcBorders>
          </w:tcPr>
          <w:p w14:paraId="713CD468" w14:textId="251C6C6B"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45ADA05A" w14:textId="4E780310"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2D9BDCBC" w14:textId="125C7782" w:rsidR="00EE381F" w:rsidRDefault="007C0C13" w:rsidP="00EE381F">
            <w:pPr>
              <w:spacing w:before="60" w:after="60"/>
              <w:jc w:val="center"/>
              <w:rPr>
                <w:b/>
                <w:bCs/>
                <w:lang w:eastAsia="en-NZ"/>
              </w:rPr>
            </w:pPr>
            <w:r>
              <w:rPr>
                <w:b/>
                <w:bCs/>
                <w:lang w:eastAsia="en-NZ"/>
              </w:rPr>
              <w:t>0</w:t>
            </w:r>
          </w:p>
        </w:tc>
      </w:tr>
      <w:tr w:rsidR="00EE381F" w14:paraId="2EF88C73" w14:textId="77777777" w:rsidTr="00EE381F">
        <w:trPr>
          <w:trHeight w:val="580"/>
        </w:trPr>
        <w:tc>
          <w:tcPr>
            <w:tcW w:w="2592" w:type="pct"/>
            <w:tcBorders>
              <w:top w:val="single" w:sz="4" w:space="0" w:color="auto"/>
              <w:left w:val="single" w:sz="4" w:space="0" w:color="auto"/>
              <w:bottom w:val="single" w:sz="4" w:space="0" w:color="auto"/>
              <w:right w:val="single" w:sz="4" w:space="0" w:color="auto"/>
            </w:tcBorders>
            <w:hideMark/>
          </w:tcPr>
          <w:p w14:paraId="5C9CA09A" w14:textId="77777777" w:rsidR="00EE381F" w:rsidRDefault="00EE381F" w:rsidP="00EE381F">
            <w:pPr>
              <w:spacing w:before="60" w:after="60"/>
              <w:jc w:val="left"/>
              <w:rPr>
                <w:lang w:eastAsia="en-NZ"/>
              </w:rPr>
            </w:pPr>
            <w:r>
              <w:rPr>
                <w:lang w:eastAsia="en-NZ"/>
              </w:rPr>
              <w:t>Wilfully obstructed dog control officer or ranger</w:t>
            </w:r>
          </w:p>
        </w:tc>
        <w:tc>
          <w:tcPr>
            <w:tcW w:w="627" w:type="pct"/>
            <w:tcBorders>
              <w:top w:val="single" w:sz="4" w:space="0" w:color="auto"/>
              <w:left w:val="single" w:sz="4" w:space="0" w:color="auto"/>
              <w:bottom w:val="single" w:sz="4" w:space="0" w:color="auto"/>
              <w:right w:val="single" w:sz="4" w:space="0" w:color="auto"/>
            </w:tcBorders>
          </w:tcPr>
          <w:p w14:paraId="6CEAEBCB" w14:textId="6D1A4D82" w:rsidR="00EE381F" w:rsidRDefault="00EE381F" w:rsidP="00EE381F">
            <w:pPr>
              <w:spacing w:before="60" w:after="60"/>
              <w:jc w:val="center"/>
              <w:rPr>
                <w:b/>
                <w:bCs/>
                <w:lang w:eastAsia="en-NZ"/>
              </w:rPr>
            </w:pPr>
            <w:r>
              <w:rPr>
                <w:b/>
                <w:bCs/>
                <w:lang w:eastAsia="en-NZ"/>
              </w:rPr>
              <w:t>1</w:t>
            </w:r>
          </w:p>
        </w:tc>
        <w:tc>
          <w:tcPr>
            <w:tcW w:w="627" w:type="pct"/>
            <w:tcBorders>
              <w:top w:val="single" w:sz="4" w:space="0" w:color="auto"/>
              <w:left w:val="single" w:sz="4" w:space="0" w:color="auto"/>
              <w:bottom w:val="single" w:sz="4" w:space="0" w:color="auto"/>
              <w:right w:val="single" w:sz="4" w:space="0" w:color="auto"/>
            </w:tcBorders>
          </w:tcPr>
          <w:p w14:paraId="0B64CA5A" w14:textId="251C661F" w:rsidR="00EE381F" w:rsidRDefault="00EE381F" w:rsidP="00EE381F">
            <w:pPr>
              <w:spacing w:before="60" w:after="60"/>
              <w:jc w:val="center"/>
              <w:rPr>
                <w:b/>
                <w:bCs/>
                <w:lang w:eastAsia="en-NZ"/>
              </w:rPr>
            </w:pPr>
            <w:r>
              <w:rPr>
                <w:b/>
                <w:bCs/>
                <w:lang w:eastAsia="en-NZ"/>
              </w:rPr>
              <w:t>4</w:t>
            </w:r>
          </w:p>
        </w:tc>
        <w:tc>
          <w:tcPr>
            <w:tcW w:w="627" w:type="pct"/>
            <w:tcBorders>
              <w:top w:val="single" w:sz="4" w:space="0" w:color="auto"/>
              <w:left w:val="single" w:sz="4" w:space="0" w:color="auto"/>
              <w:bottom w:val="single" w:sz="4" w:space="0" w:color="auto"/>
              <w:right w:val="single" w:sz="4" w:space="0" w:color="auto"/>
            </w:tcBorders>
          </w:tcPr>
          <w:p w14:paraId="34B39F0F" w14:textId="4D866A55"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7FCA24DC" w14:textId="00615FAB" w:rsidR="00EE381F" w:rsidRDefault="007C0C13" w:rsidP="00EE381F">
            <w:pPr>
              <w:spacing w:before="60" w:after="60"/>
              <w:jc w:val="center"/>
              <w:rPr>
                <w:b/>
                <w:bCs/>
                <w:lang w:eastAsia="en-NZ"/>
              </w:rPr>
            </w:pPr>
            <w:r>
              <w:rPr>
                <w:b/>
                <w:bCs/>
                <w:lang w:eastAsia="en-NZ"/>
              </w:rPr>
              <w:t>0</w:t>
            </w:r>
          </w:p>
        </w:tc>
      </w:tr>
      <w:tr w:rsidR="00EE381F" w14:paraId="621E2D14" w14:textId="77777777" w:rsidTr="00EE381F">
        <w:trPr>
          <w:trHeight w:val="676"/>
        </w:trPr>
        <w:tc>
          <w:tcPr>
            <w:tcW w:w="2592" w:type="pct"/>
            <w:tcBorders>
              <w:top w:val="single" w:sz="4" w:space="0" w:color="auto"/>
              <w:left w:val="single" w:sz="4" w:space="0" w:color="auto"/>
              <w:bottom w:val="single" w:sz="4" w:space="0" w:color="auto"/>
              <w:right w:val="single" w:sz="4" w:space="0" w:color="auto"/>
            </w:tcBorders>
            <w:hideMark/>
          </w:tcPr>
          <w:p w14:paraId="1030D359" w14:textId="77777777" w:rsidR="00EE381F" w:rsidRDefault="00EE381F" w:rsidP="00EE381F">
            <w:pPr>
              <w:spacing w:before="60" w:after="60"/>
              <w:jc w:val="left"/>
              <w:rPr>
                <w:lang w:eastAsia="en-NZ"/>
              </w:rPr>
            </w:pPr>
            <w:r>
              <w:rPr>
                <w:lang w:eastAsia="en-NZ"/>
              </w:rPr>
              <w:t>Provided false particulars relating to dog owner</w:t>
            </w:r>
          </w:p>
        </w:tc>
        <w:tc>
          <w:tcPr>
            <w:tcW w:w="627" w:type="pct"/>
            <w:tcBorders>
              <w:top w:val="single" w:sz="4" w:space="0" w:color="auto"/>
              <w:left w:val="single" w:sz="4" w:space="0" w:color="auto"/>
              <w:bottom w:val="single" w:sz="4" w:space="0" w:color="auto"/>
              <w:right w:val="single" w:sz="4" w:space="0" w:color="auto"/>
            </w:tcBorders>
          </w:tcPr>
          <w:p w14:paraId="564F0C16" w14:textId="38AA2C20"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318F8BA6" w14:textId="736B9B04"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6AED291B" w14:textId="0226EF07"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3C28C052" w14:textId="329FC165" w:rsidR="00EE381F" w:rsidRDefault="007C0C13" w:rsidP="00EE381F">
            <w:pPr>
              <w:spacing w:before="60" w:after="60"/>
              <w:jc w:val="center"/>
              <w:rPr>
                <w:b/>
                <w:bCs/>
                <w:lang w:eastAsia="en-NZ"/>
              </w:rPr>
            </w:pPr>
            <w:r>
              <w:rPr>
                <w:b/>
                <w:bCs/>
                <w:lang w:eastAsia="en-NZ"/>
              </w:rPr>
              <w:t>0</w:t>
            </w:r>
          </w:p>
        </w:tc>
      </w:tr>
      <w:tr w:rsidR="00EE381F" w14:paraId="6977B46D"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3AB43A92" w14:textId="77777777" w:rsidR="00EE381F" w:rsidRDefault="00EE381F" w:rsidP="00EE381F">
            <w:pPr>
              <w:spacing w:before="60" w:after="60"/>
              <w:jc w:val="left"/>
              <w:rPr>
                <w:lang w:eastAsia="en-NZ"/>
              </w:rPr>
            </w:pPr>
            <w:r>
              <w:rPr>
                <w:lang w:eastAsia="en-NZ"/>
              </w:rPr>
              <w:t>Owner failed or refused to supply information relating to their dog</w:t>
            </w:r>
          </w:p>
        </w:tc>
        <w:tc>
          <w:tcPr>
            <w:tcW w:w="627" w:type="pct"/>
            <w:tcBorders>
              <w:top w:val="single" w:sz="4" w:space="0" w:color="auto"/>
              <w:left w:val="single" w:sz="4" w:space="0" w:color="auto"/>
              <w:bottom w:val="single" w:sz="4" w:space="0" w:color="auto"/>
              <w:right w:val="single" w:sz="4" w:space="0" w:color="auto"/>
            </w:tcBorders>
          </w:tcPr>
          <w:p w14:paraId="02A9CFF2" w14:textId="2AAC9BB6" w:rsidR="00EE381F" w:rsidRDefault="00EE381F" w:rsidP="00EE381F">
            <w:pPr>
              <w:spacing w:before="60" w:after="60"/>
              <w:jc w:val="center"/>
              <w:rPr>
                <w:b/>
                <w:bCs/>
                <w:lang w:eastAsia="en-NZ"/>
              </w:rPr>
            </w:pPr>
            <w:r>
              <w:rPr>
                <w:b/>
                <w:bCs/>
                <w:lang w:eastAsia="en-NZ"/>
              </w:rPr>
              <w:t>1</w:t>
            </w:r>
          </w:p>
        </w:tc>
        <w:tc>
          <w:tcPr>
            <w:tcW w:w="627" w:type="pct"/>
            <w:tcBorders>
              <w:top w:val="single" w:sz="4" w:space="0" w:color="auto"/>
              <w:left w:val="single" w:sz="4" w:space="0" w:color="auto"/>
              <w:bottom w:val="single" w:sz="4" w:space="0" w:color="auto"/>
              <w:right w:val="single" w:sz="4" w:space="0" w:color="auto"/>
            </w:tcBorders>
          </w:tcPr>
          <w:p w14:paraId="479B1A48" w14:textId="3ADE697D"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244C0BCF" w14:textId="0181BF20"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2F37D8DE" w14:textId="35CB01DB" w:rsidR="00EE381F" w:rsidRDefault="007C0C13" w:rsidP="00EE381F">
            <w:pPr>
              <w:spacing w:before="60" w:after="60"/>
              <w:jc w:val="center"/>
              <w:rPr>
                <w:b/>
                <w:bCs/>
                <w:lang w:eastAsia="en-NZ"/>
              </w:rPr>
            </w:pPr>
            <w:r>
              <w:rPr>
                <w:b/>
                <w:bCs/>
                <w:lang w:eastAsia="en-NZ"/>
              </w:rPr>
              <w:t>0</w:t>
            </w:r>
          </w:p>
        </w:tc>
      </w:tr>
      <w:tr w:rsidR="00EE381F" w14:paraId="2EAF871B"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3051AE56" w14:textId="77777777" w:rsidR="00EE381F" w:rsidRDefault="00EE381F" w:rsidP="00EE381F">
            <w:pPr>
              <w:spacing w:before="60" w:after="60"/>
              <w:jc w:val="left"/>
              <w:rPr>
                <w:lang w:eastAsia="en-NZ"/>
              </w:rPr>
            </w:pPr>
            <w:r>
              <w:rPr>
                <w:lang w:eastAsia="en-NZ"/>
              </w:rPr>
              <w:t>Had possession of a counterfeited dog registration label or disc</w:t>
            </w:r>
          </w:p>
        </w:tc>
        <w:tc>
          <w:tcPr>
            <w:tcW w:w="627" w:type="pct"/>
            <w:tcBorders>
              <w:top w:val="single" w:sz="4" w:space="0" w:color="auto"/>
              <w:left w:val="single" w:sz="4" w:space="0" w:color="auto"/>
              <w:bottom w:val="single" w:sz="4" w:space="0" w:color="auto"/>
              <w:right w:val="single" w:sz="4" w:space="0" w:color="auto"/>
            </w:tcBorders>
          </w:tcPr>
          <w:p w14:paraId="75BDA0F2" w14:textId="698DD283"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06D45117" w14:textId="00D1EC06"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1A37857F" w14:textId="1058477F"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4899F2EE" w14:textId="4812FF55" w:rsidR="00EE381F" w:rsidRDefault="007C0C13" w:rsidP="00EE381F">
            <w:pPr>
              <w:spacing w:before="60" w:after="60"/>
              <w:jc w:val="center"/>
              <w:rPr>
                <w:b/>
                <w:bCs/>
                <w:lang w:eastAsia="en-NZ"/>
              </w:rPr>
            </w:pPr>
            <w:r>
              <w:rPr>
                <w:b/>
                <w:bCs/>
                <w:lang w:eastAsia="en-NZ"/>
              </w:rPr>
              <w:t>0</w:t>
            </w:r>
          </w:p>
        </w:tc>
      </w:tr>
      <w:tr w:rsidR="00EE381F" w14:paraId="4E963B70"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1EDEE5A3" w14:textId="77777777" w:rsidR="00EE381F" w:rsidRDefault="00EE381F" w:rsidP="00EE381F">
            <w:pPr>
              <w:spacing w:before="60" w:after="60"/>
              <w:jc w:val="left"/>
              <w:rPr>
                <w:lang w:eastAsia="en-NZ"/>
              </w:rPr>
            </w:pPr>
            <w:r>
              <w:rPr>
                <w:lang w:eastAsia="en-NZ"/>
              </w:rPr>
              <w:t>Failed to keep dog controlled or confined</w:t>
            </w:r>
          </w:p>
        </w:tc>
        <w:tc>
          <w:tcPr>
            <w:tcW w:w="627" w:type="pct"/>
            <w:tcBorders>
              <w:top w:val="single" w:sz="4" w:space="0" w:color="auto"/>
              <w:left w:val="single" w:sz="4" w:space="0" w:color="auto"/>
              <w:bottom w:val="single" w:sz="4" w:space="0" w:color="auto"/>
              <w:right w:val="single" w:sz="4" w:space="0" w:color="auto"/>
            </w:tcBorders>
          </w:tcPr>
          <w:p w14:paraId="05112211" w14:textId="25BB9826" w:rsidR="00EE381F" w:rsidRDefault="00EE381F" w:rsidP="00EE381F">
            <w:pPr>
              <w:spacing w:before="60" w:after="60"/>
              <w:jc w:val="center"/>
              <w:rPr>
                <w:b/>
                <w:bCs/>
                <w:lang w:eastAsia="en-NZ"/>
              </w:rPr>
            </w:pPr>
            <w:r>
              <w:rPr>
                <w:b/>
                <w:bCs/>
                <w:lang w:eastAsia="en-NZ"/>
              </w:rPr>
              <w:t>44</w:t>
            </w:r>
          </w:p>
        </w:tc>
        <w:tc>
          <w:tcPr>
            <w:tcW w:w="627" w:type="pct"/>
            <w:tcBorders>
              <w:top w:val="single" w:sz="4" w:space="0" w:color="auto"/>
              <w:left w:val="single" w:sz="4" w:space="0" w:color="auto"/>
              <w:bottom w:val="single" w:sz="4" w:space="0" w:color="auto"/>
              <w:right w:val="single" w:sz="4" w:space="0" w:color="auto"/>
            </w:tcBorders>
          </w:tcPr>
          <w:p w14:paraId="7D548AAA" w14:textId="28C8B3F3" w:rsidR="00EE381F" w:rsidRDefault="00EE381F" w:rsidP="00EE381F">
            <w:pPr>
              <w:spacing w:before="60" w:after="60"/>
              <w:jc w:val="center"/>
              <w:rPr>
                <w:b/>
                <w:bCs/>
                <w:lang w:eastAsia="en-NZ"/>
              </w:rPr>
            </w:pPr>
            <w:r>
              <w:rPr>
                <w:b/>
                <w:bCs/>
                <w:lang w:eastAsia="en-NZ"/>
              </w:rPr>
              <w:t>49</w:t>
            </w:r>
          </w:p>
        </w:tc>
        <w:tc>
          <w:tcPr>
            <w:tcW w:w="627" w:type="pct"/>
            <w:tcBorders>
              <w:top w:val="single" w:sz="4" w:space="0" w:color="auto"/>
              <w:left w:val="single" w:sz="4" w:space="0" w:color="auto"/>
              <w:bottom w:val="single" w:sz="4" w:space="0" w:color="auto"/>
              <w:right w:val="single" w:sz="4" w:space="0" w:color="auto"/>
            </w:tcBorders>
          </w:tcPr>
          <w:p w14:paraId="2F588735" w14:textId="36AC2DB5" w:rsidR="00EE381F" w:rsidRDefault="00EE381F" w:rsidP="00EE381F">
            <w:pPr>
              <w:spacing w:before="60" w:after="60"/>
              <w:jc w:val="center"/>
              <w:rPr>
                <w:b/>
                <w:bCs/>
                <w:lang w:eastAsia="en-NZ"/>
              </w:rPr>
            </w:pPr>
            <w:r>
              <w:rPr>
                <w:b/>
                <w:bCs/>
                <w:lang w:eastAsia="en-NZ"/>
              </w:rPr>
              <w:t>38</w:t>
            </w:r>
          </w:p>
        </w:tc>
        <w:tc>
          <w:tcPr>
            <w:tcW w:w="528" w:type="pct"/>
            <w:tcBorders>
              <w:top w:val="single" w:sz="4" w:space="0" w:color="auto"/>
              <w:left w:val="single" w:sz="4" w:space="0" w:color="auto"/>
              <w:bottom w:val="single" w:sz="4" w:space="0" w:color="auto"/>
              <w:right w:val="single" w:sz="4" w:space="0" w:color="auto"/>
            </w:tcBorders>
          </w:tcPr>
          <w:p w14:paraId="681C54FC" w14:textId="4E7CD204" w:rsidR="00EE381F" w:rsidRDefault="007C0C13" w:rsidP="00EE381F">
            <w:pPr>
              <w:spacing w:before="60" w:after="60"/>
              <w:jc w:val="center"/>
              <w:rPr>
                <w:b/>
                <w:bCs/>
                <w:lang w:eastAsia="en-NZ"/>
              </w:rPr>
            </w:pPr>
            <w:r>
              <w:rPr>
                <w:b/>
                <w:bCs/>
                <w:lang w:eastAsia="en-NZ"/>
              </w:rPr>
              <w:t>12</w:t>
            </w:r>
          </w:p>
        </w:tc>
      </w:tr>
      <w:tr w:rsidR="00EE381F" w14:paraId="2849D5CD"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747311C0" w14:textId="77777777" w:rsidR="00EE381F" w:rsidRDefault="00EE381F" w:rsidP="00EE381F">
            <w:pPr>
              <w:spacing w:before="60" w:after="60"/>
              <w:jc w:val="left"/>
              <w:rPr>
                <w:lang w:eastAsia="en-NZ"/>
              </w:rPr>
            </w:pPr>
            <w:r>
              <w:rPr>
                <w:lang w:eastAsia="en-NZ"/>
              </w:rPr>
              <w:t>Failed to keep dog under control</w:t>
            </w:r>
          </w:p>
        </w:tc>
        <w:tc>
          <w:tcPr>
            <w:tcW w:w="627" w:type="pct"/>
            <w:tcBorders>
              <w:top w:val="single" w:sz="4" w:space="0" w:color="auto"/>
              <w:left w:val="single" w:sz="4" w:space="0" w:color="auto"/>
              <w:bottom w:val="single" w:sz="4" w:space="0" w:color="auto"/>
              <w:right w:val="single" w:sz="4" w:space="0" w:color="auto"/>
            </w:tcBorders>
          </w:tcPr>
          <w:p w14:paraId="52C0F378" w14:textId="06625256" w:rsidR="00EE381F" w:rsidRDefault="00EE381F" w:rsidP="00EE381F">
            <w:pPr>
              <w:spacing w:before="60" w:after="60"/>
              <w:jc w:val="center"/>
              <w:rPr>
                <w:b/>
                <w:bCs/>
                <w:lang w:eastAsia="en-NZ"/>
              </w:rPr>
            </w:pPr>
            <w:r>
              <w:rPr>
                <w:b/>
                <w:bCs/>
                <w:lang w:eastAsia="en-NZ"/>
              </w:rPr>
              <w:t>14</w:t>
            </w:r>
          </w:p>
        </w:tc>
        <w:tc>
          <w:tcPr>
            <w:tcW w:w="627" w:type="pct"/>
            <w:tcBorders>
              <w:top w:val="single" w:sz="4" w:space="0" w:color="auto"/>
              <w:left w:val="single" w:sz="4" w:space="0" w:color="auto"/>
              <w:bottom w:val="single" w:sz="4" w:space="0" w:color="auto"/>
              <w:right w:val="single" w:sz="4" w:space="0" w:color="auto"/>
            </w:tcBorders>
          </w:tcPr>
          <w:p w14:paraId="4F491D2E" w14:textId="04FD534F" w:rsidR="00EE381F" w:rsidRDefault="00EE381F" w:rsidP="00EE381F">
            <w:pPr>
              <w:spacing w:before="60" w:after="60"/>
              <w:jc w:val="center"/>
              <w:rPr>
                <w:b/>
                <w:bCs/>
                <w:lang w:eastAsia="en-NZ"/>
              </w:rPr>
            </w:pPr>
            <w:r>
              <w:rPr>
                <w:b/>
                <w:bCs/>
                <w:lang w:eastAsia="en-NZ"/>
              </w:rPr>
              <w:t>2</w:t>
            </w:r>
          </w:p>
        </w:tc>
        <w:tc>
          <w:tcPr>
            <w:tcW w:w="627" w:type="pct"/>
            <w:tcBorders>
              <w:top w:val="single" w:sz="4" w:space="0" w:color="auto"/>
              <w:left w:val="single" w:sz="4" w:space="0" w:color="auto"/>
              <w:bottom w:val="single" w:sz="4" w:space="0" w:color="auto"/>
              <w:right w:val="single" w:sz="4" w:space="0" w:color="auto"/>
            </w:tcBorders>
          </w:tcPr>
          <w:p w14:paraId="42F15EB4" w14:textId="0571BBAB" w:rsidR="00EE381F" w:rsidRDefault="00EE381F" w:rsidP="00EE381F">
            <w:pPr>
              <w:spacing w:before="60" w:after="60"/>
              <w:jc w:val="center"/>
              <w:rPr>
                <w:b/>
                <w:bCs/>
                <w:lang w:eastAsia="en-NZ"/>
              </w:rPr>
            </w:pPr>
            <w:r>
              <w:rPr>
                <w:b/>
                <w:bCs/>
                <w:lang w:eastAsia="en-NZ"/>
              </w:rPr>
              <w:t>3</w:t>
            </w:r>
          </w:p>
        </w:tc>
        <w:tc>
          <w:tcPr>
            <w:tcW w:w="528" w:type="pct"/>
            <w:tcBorders>
              <w:top w:val="single" w:sz="4" w:space="0" w:color="auto"/>
              <w:left w:val="single" w:sz="4" w:space="0" w:color="auto"/>
              <w:bottom w:val="single" w:sz="4" w:space="0" w:color="auto"/>
              <w:right w:val="single" w:sz="4" w:space="0" w:color="auto"/>
            </w:tcBorders>
          </w:tcPr>
          <w:p w14:paraId="7D7CD953" w14:textId="2591C3BD" w:rsidR="00EE381F" w:rsidRDefault="007C0C13" w:rsidP="00EE381F">
            <w:pPr>
              <w:spacing w:before="60" w:after="60"/>
              <w:jc w:val="center"/>
              <w:rPr>
                <w:b/>
                <w:bCs/>
                <w:lang w:eastAsia="en-NZ"/>
              </w:rPr>
            </w:pPr>
            <w:r>
              <w:rPr>
                <w:b/>
                <w:bCs/>
                <w:lang w:eastAsia="en-NZ"/>
              </w:rPr>
              <w:t>1</w:t>
            </w:r>
          </w:p>
        </w:tc>
      </w:tr>
      <w:tr w:rsidR="00EE381F" w14:paraId="7A005716"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339BD677" w14:textId="77777777" w:rsidR="00EE381F" w:rsidRDefault="00EE381F" w:rsidP="00EE381F">
            <w:pPr>
              <w:spacing w:before="60" w:after="60"/>
              <w:jc w:val="left"/>
              <w:rPr>
                <w:lang w:eastAsia="en-NZ"/>
              </w:rPr>
            </w:pPr>
            <w:r>
              <w:rPr>
                <w:lang w:eastAsia="en-NZ"/>
              </w:rPr>
              <w:t>Owner failed to carry or use leash in public place</w:t>
            </w:r>
          </w:p>
        </w:tc>
        <w:tc>
          <w:tcPr>
            <w:tcW w:w="627" w:type="pct"/>
            <w:tcBorders>
              <w:top w:val="single" w:sz="4" w:space="0" w:color="auto"/>
              <w:left w:val="single" w:sz="4" w:space="0" w:color="auto"/>
              <w:bottom w:val="single" w:sz="4" w:space="0" w:color="auto"/>
              <w:right w:val="single" w:sz="4" w:space="0" w:color="auto"/>
            </w:tcBorders>
          </w:tcPr>
          <w:p w14:paraId="4B5D68D5" w14:textId="77394AE9"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598B80A1" w14:textId="6BFBCAE5"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57D284BE" w14:textId="35A3B5F1"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7C7F6785" w14:textId="1BDA3261" w:rsidR="00EE381F" w:rsidRDefault="007C0C13" w:rsidP="00EE381F">
            <w:pPr>
              <w:spacing w:before="60" w:after="60"/>
              <w:jc w:val="center"/>
              <w:rPr>
                <w:b/>
                <w:bCs/>
                <w:lang w:eastAsia="en-NZ"/>
              </w:rPr>
            </w:pPr>
            <w:r>
              <w:rPr>
                <w:b/>
                <w:bCs/>
                <w:lang w:eastAsia="en-NZ"/>
              </w:rPr>
              <w:t>0</w:t>
            </w:r>
          </w:p>
        </w:tc>
      </w:tr>
      <w:tr w:rsidR="00EE381F" w14:paraId="3093B2F8"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7A19CF97" w14:textId="77777777" w:rsidR="00EE381F" w:rsidRDefault="00EE381F" w:rsidP="00EE381F">
            <w:pPr>
              <w:spacing w:before="60" w:after="60"/>
              <w:jc w:val="left"/>
              <w:rPr>
                <w:lang w:eastAsia="en-NZ"/>
              </w:rPr>
            </w:pPr>
            <w:r>
              <w:rPr>
                <w:lang w:eastAsia="en-NZ"/>
              </w:rPr>
              <w:t>Failed to muzzle dog classified as menacing</w:t>
            </w:r>
          </w:p>
        </w:tc>
        <w:tc>
          <w:tcPr>
            <w:tcW w:w="627" w:type="pct"/>
            <w:tcBorders>
              <w:top w:val="single" w:sz="4" w:space="0" w:color="auto"/>
              <w:left w:val="single" w:sz="4" w:space="0" w:color="auto"/>
              <w:bottom w:val="single" w:sz="4" w:space="0" w:color="auto"/>
              <w:right w:val="single" w:sz="4" w:space="0" w:color="auto"/>
            </w:tcBorders>
          </w:tcPr>
          <w:p w14:paraId="7036E9A3" w14:textId="6487B70A" w:rsidR="00EE381F" w:rsidRDefault="00EE381F" w:rsidP="00EE381F">
            <w:pPr>
              <w:spacing w:before="60" w:after="60"/>
              <w:jc w:val="center"/>
              <w:rPr>
                <w:b/>
                <w:bCs/>
                <w:lang w:eastAsia="en-NZ"/>
              </w:rPr>
            </w:pPr>
            <w:r>
              <w:rPr>
                <w:b/>
                <w:bCs/>
                <w:lang w:eastAsia="en-NZ"/>
              </w:rPr>
              <w:t>3</w:t>
            </w:r>
          </w:p>
        </w:tc>
        <w:tc>
          <w:tcPr>
            <w:tcW w:w="627" w:type="pct"/>
            <w:tcBorders>
              <w:top w:val="single" w:sz="4" w:space="0" w:color="auto"/>
              <w:left w:val="single" w:sz="4" w:space="0" w:color="auto"/>
              <w:bottom w:val="single" w:sz="4" w:space="0" w:color="auto"/>
              <w:right w:val="single" w:sz="4" w:space="0" w:color="auto"/>
            </w:tcBorders>
          </w:tcPr>
          <w:p w14:paraId="05AE18A4" w14:textId="4585E854"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02F3F9F6" w14:textId="3D2EB55C"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4B3DC393" w14:textId="1CCB6631" w:rsidR="00EE381F" w:rsidRDefault="007C0C13" w:rsidP="00EE381F">
            <w:pPr>
              <w:spacing w:before="60" w:after="60"/>
              <w:jc w:val="center"/>
              <w:rPr>
                <w:b/>
                <w:bCs/>
                <w:lang w:eastAsia="en-NZ"/>
              </w:rPr>
            </w:pPr>
            <w:r>
              <w:rPr>
                <w:b/>
                <w:bCs/>
                <w:lang w:eastAsia="en-NZ"/>
              </w:rPr>
              <w:t>0</w:t>
            </w:r>
          </w:p>
        </w:tc>
      </w:tr>
      <w:tr w:rsidR="00EE381F" w14:paraId="7EECE81D" w14:textId="77777777" w:rsidTr="00EE381F">
        <w:trPr>
          <w:trHeight w:val="255"/>
        </w:trPr>
        <w:tc>
          <w:tcPr>
            <w:tcW w:w="2592" w:type="pct"/>
            <w:tcBorders>
              <w:top w:val="single" w:sz="4" w:space="0" w:color="auto"/>
              <w:left w:val="single" w:sz="4" w:space="0" w:color="auto"/>
              <w:bottom w:val="single" w:sz="4" w:space="0" w:color="auto"/>
              <w:right w:val="single" w:sz="4" w:space="0" w:color="auto"/>
            </w:tcBorders>
            <w:hideMark/>
          </w:tcPr>
          <w:p w14:paraId="2D45A2D8" w14:textId="77777777" w:rsidR="00EE381F" w:rsidRDefault="00EE381F" w:rsidP="00EE381F">
            <w:pPr>
              <w:spacing w:before="60" w:after="60"/>
              <w:jc w:val="left"/>
              <w:rPr>
                <w:lang w:eastAsia="en-NZ"/>
              </w:rPr>
            </w:pPr>
            <w:r>
              <w:rPr>
                <w:lang w:eastAsia="en-NZ"/>
              </w:rPr>
              <w:t>Failed to neuter dog classified as menacing</w:t>
            </w:r>
          </w:p>
        </w:tc>
        <w:tc>
          <w:tcPr>
            <w:tcW w:w="627" w:type="pct"/>
            <w:tcBorders>
              <w:top w:val="single" w:sz="4" w:space="0" w:color="auto"/>
              <w:left w:val="single" w:sz="4" w:space="0" w:color="auto"/>
              <w:bottom w:val="single" w:sz="4" w:space="0" w:color="auto"/>
              <w:right w:val="single" w:sz="4" w:space="0" w:color="auto"/>
            </w:tcBorders>
          </w:tcPr>
          <w:p w14:paraId="2E9F6E56" w14:textId="43F051E7"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355893C3" w14:textId="7582EFB2" w:rsidR="00EE381F" w:rsidRDefault="00EE381F" w:rsidP="00EE381F">
            <w:pPr>
              <w:spacing w:before="60" w:after="60"/>
              <w:jc w:val="center"/>
              <w:rPr>
                <w:b/>
                <w:bCs/>
                <w:lang w:eastAsia="en-NZ"/>
              </w:rPr>
            </w:pPr>
            <w:r>
              <w:rPr>
                <w:b/>
                <w:bCs/>
                <w:lang w:eastAsia="en-NZ"/>
              </w:rPr>
              <w:t>0</w:t>
            </w:r>
          </w:p>
        </w:tc>
        <w:tc>
          <w:tcPr>
            <w:tcW w:w="627" w:type="pct"/>
            <w:tcBorders>
              <w:top w:val="single" w:sz="4" w:space="0" w:color="auto"/>
              <w:left w:val="single" w:sz="4" w:space="0" w:color="auto"/>
              <w:bottom w:val="single" w:sz="4" w:space="0" w:color="auto"/>
              <w:right w:val="single" w:sz="4" w:space="0" w:color="auto"/>
            </w:tcBorders>
          </w:tcPr>
          <w:p w14:paraId="2229745C" w14:textId="3B326544" w:rsidR="00EE381F" w:rsidRDefault="00EE381F" w:rsidP="00EE381F">
            <w:pPr>
              <w:spacing w:before="60" w:after="60"/>
              <w:jc w:val="center"/>
              <w:rPr>
                <w:b/>
                <w:bCs/>
                <w:lang w:eastAsia="en-NZ"/>
              </w:rPr>
            </w:pPr>
            <w:r>
              <w:rPr>
                <w:b/>
                <w:bCs/>
                <w:lang w:eastAsia="en-NZ"/>
              </w:rPr>
              <w:t>0</w:t>
            </w:r>
          </w:p>
        </w:tc>
        <w:tc>
          <w:tcPr>
            <w:tcW w:w="528" w:type="pct"/>
            <w:tcBorders>
              <w:top w:val="single" w:sz="4" w:space="0" w:color="auto"/>
              <w:left w:val="single" w:sz="4" w:space="0" w:color="auto"/>
              <w:bottom w:val="single" w:sz="4" w:space="0" w:color="auto"/>
              <w:right w:val="single" w:sz="4" w:space="0" w:color="auto"/>
            </w:tcBorders>
          </w:tcPr>
          <w:p w14:paraId="63850EA2" w14:textId="421C2D0F" w:rsidR="00EE381F" w:rsidRDefault="007C0C13" w:rsidP="00EE381F">
            <w:pPr>
              <w:spacing w:before="60" w:after="60"/>
              <w:jc w:val="center"/>
              <w:rPr>
                <w:b/>
                <w:bCs/>
                <w:lang w:eastAsia="en-NZ"/>
              </w:rPr>
            </w:pPr>
            <w:r>
              <w:rPr>
                <w:b/>
                <w:bCs/>
                <w:lang w:eastAsia="en-NZ"/>
              </w:rPr>
              <w:t>0</w:t>
            </w:r>
          </w:p>
        </w:tc>
      </w:tr>
      <w:tr w:rsidR="00EE381F" w14:paraId="6F921039" w14:textId="77777777" w:rsidTr="00EE381F">
        <w:trPr>
          <w:trHeight w:val="270"/>
        </w:trPr>
        <w:tc>
          <w:tcPr>
            <w:tcW w:w="2592" w:type="pct"/>
            <w:tcBorders>
              <w:top w:val="single" w:sz="4" w:space="0" w:color="auto"/>
              <w:left w:val="single" w:sz="4" w:space="0" w:color="auto"/>
              <w:bottom w:val="single" w:sz="4" w:space="0" w:color="auto"/>
              <w:right w:val="single" w:sz="4" w:space="0" w:color="auto"/>
            </w:tcBorders>
            <w:hideMark/>
          </w:tcPr>
          <w:p w14:paraId="61919605" w14:textId="77777777" w:rsidR="00EE381F" w:rsidRDefault="00EE381F" w:rsidP="00EE381F">
            <w:pPr>
              <w:spacing w:before="60" w:after="60"/>
              <w:jc w:val="left"/>
              <w:rPr>
                <w:lang w:eastAsia="en-NZ"/>
              </w:rPr>
            </w:pPr>
            <w:r>
              <w:rPr>
                <w:lang w:eastAsia="en-NZ"/>
              </w:rPr>
              <w:t>Owner failed to have dog implanted with microchip transponder</w:t>
            </w:r>
          </w:p>
        </w:tc>
        <w:tc>
          <w:tcPr>
            <w:tcW w:w="627" w:type="pct"/>
            <w:tcBorders>
              <w:top w:val="single" w:sz="4" w:space="0" w:color="auto"/>
              <w:left w:val="single" w:sz="4" w:space="0" w:color="auto"/>
              <w:bottom w:val="single" w:sz="4" w:space="0" w:color="auto"/>
              <w:right w:val="single" w:sz="4" w:space="0" w:color="auto"/>
            </w:tcBorders>
          </w:tcPr>
          <w:p w14:paraId="3A49EC8E" w14:textId="1763C73C" w:rsidR="00EE381F" w:rsidRDefault="00EE381F" w:rsidP="00EE381F">
            <w:pPr>
              <w:spacing w:before="60" w:after="60"/>
              <w:jc w:val="center"/>
              <w:rPr>
                <w:b/>
                <w:bCs/>
                <w:lang w:eastAsia="en-NZ"/>
              </w:rPr>
            </w:pPr>
            <w:r>
              <w:rPr>
                <w:b/>
                <w:bCs/>
                <w:lang w:eastAsia="en-NZ"/>
              </w:rPr>
              <w:t>106</w:t>
            </w:r>
          </w:p>
        </w:tc>
        <w:tc>
          <w:tcPr>
            <w:tcW w:w="627" w:type="pct"/>
            <w:tcBorders>
              <w:top w:val="single" w:sz="4" w:space="0" w:color="auto"/>
              <w:left w:val="single" w:sz="4" w:space="0" w:color="auto"/>
              <w:bottom w:val="single" w:sz="4" w:space="0" w:color="auto"/>
              <w:right w:val="single" w:sz="4" w:space="0" w:color="auto"/>
            </w:tcBorders>
          </w:tcPr>
          <w:p w14:paraId="4104D4BC" w14:textId="69DF00FE" w:rsidR="00EE381F" w:rsidRDefault="00EE381F" w:rsidP="00EE381F">
            <w:pPr>
              <w:spacing w:before="60" w:after="60"/>
              <w:jc w:val="center"/>
              <w:rPr>
                <w:b/>
                <w:bCs/>
                <w:lang w:eastAsia="en-NZ"/>
              </w:rPr>
            </w:pPr>
            <w:r>
              <w:rPr>
                <w:b/>
                <w:bCs/>
                <w:lang w:eastAsia="en-NZ"/>
              </w:rPr>
              <w:t>102</w:t>
            </w:r>
          </w:p>
        </w:tc>
        <w:tc>
          <w:tcPr>
            <w:tcW w:w="627" w:type="pct"/>
            <w:tcBorders>
              <w:top w:val="single" w:sz="4" w:space="0" w:color="auto"/>
              <w:left w:val="single" w:sz="4" w:space="0" w:color="auto"/>
              <w:bottom w:val="single" w:sz="4" w:space="0" w:color="auto"/>
              <w:right w:val="single" w:sz="4" w:space="0" w:color="auto"/>
            </w:tcBorders>
          </w:tcPr>
          <w:p w14:paraId="7161FF45" w14:textId="2B35F2F5" w:rsidR="00EE381F" w:rsidRDefault="00EE381F" w:rsidP="00EE381F">
            <w:pPr>
              <w:spacing w:before="60" w:after="60"/>
              <w:jc w:val="center"/>
              <w:rPr>
                <w:b/>
                <w:bCs/>
                <w:lang w:eastAsia="en-NZ"/>
              </w:rPr>
            </w:pPr>
            <w:r>
              <w:rPr>
                <w:b/>
                <w:bCs/>
                <w:lang w:eastAsia="en-NZ"/>
              </w:rPr>
              <w:t>119</w:t>
            </w:r>
          </w:p>
        </w:tc>
        <w:tc>
          <w:tcPr>
            <w:tcW w:w="528" w:type="pct"/>
            <w:tcBorders>
              <w:top w:val="single" w:sz="4" w:space="0" w:color="auto"/>
              <w:left w:val="single" w:sz="4" w:space="0" w:color="auto"/>
              <w:bottom w:val="single" w:sz="4" w:space="0" w:color="auto"/>
              <w:right w:val="single" w:sz="4" w:space="0" w:color="auto"/>
            </w:tcBorders>
          </w:tcPr>
          <w:p w14:paraId="293536D4" w14:textId="4DF96852" w:rsidR="00EE381F" w:rsidRDefault="007C0C13" w:rsidP="00EE381F">
            <w:pPr>
              <w:spacing w:before="60" w:after="60"/>
              <w:jc w:val="center"/>
              <w:rPr>
                <w:b/>
                <w:bCs/>
                <w:lang w:eastAsia="en-NZ"/>
              </w:rPr>
            </w:pPr>
            <w:r>
              <w:rPr>
                <w:b/>
                <w:bCs/>
                <w:lang w:eastAsia="en-NZ"/>
              </w:rPr>
              <w:t>0</w:t>
            </w:r>
          </w:p>
        </w:tc>
      </w:tr>
      <w:tr w:rsidR="00EE381F" w14:paraId="51BF9D97" w14:textId="77777777" w:rsidTr="00EE381F">
        <w:trPr>
          <w:trHeight w:val="270"/>
        </w:trPr>
        <w:tc>
          <w:tcPr>
            <w:tcW w:w="2592" w:type="pct"/>
            <w:tcBorders>
              <w:top w:val="single" w:sz="4" w:space="0" w:color="auto"/>
              <w:left w:val="single" w:sz="4" w:space="0" w:color="auto"/>
              <w:bottom w:val="single" w:sz="4" w:space="0" w:color="auto"/>
              <w:right w:val="single" w:sz="4" w:space="0" w:color="auto"/>
            </w:tcBorders>
            <w:hideMark/>
          </w:tcPr>
          <w:p w14:paraId="51855E81" w14:textId="77777777" w:rsidR="00EE381F" w:rsidRDefault="00EE381F" w:rsidP="00EE381F">
            <w:pPr>
              <w:spacing w:before="60" w:after="60"/>
              <w:jc w:val="left"/>
              <w:rPr>
                <w:b/>
                <w:lang w:eastAsia="en-NZ"/>
              </w:rPr>
            </w:pPr>
            <w:r>
              <w:rPr>
                <w:b/>
                <w:lang w:eastAsia="en-NZ"/>
              </w:rPr>
              <w:t>TOTAL</w:t>
            </w:r>
          </w:p>
        </w:tc>
        <w:tc>
          <w:tcPr>
            <w:tcW w:w="627" w:type="pct"/>
            <w:tcBorders>
              <w:top w:val="single" w:sz="4" w:space="0" w:color="auto"/>
              <w:left w:val="single" w:sz="4" w:space="0" w:color="auto"/>
              <w:bottom w:val="single" w:sz="4" w:space="0" w:color="auto"/>
              <w:right w:val="single" w:sz="4" w:space="0" w:color="auto"/>
            </w:tcBorders>
          </w:tcPr>
          <w:p w14:paraId="6E7F17A8" w14:textId="4FB65CF2" w:rsidR="00EE381F" w:rsidRDefault="00EE381F" w:rsidP="00EE381F">
            <w:pPr>
              <w:spacing w:before="60" w:after="60"/>
              <w:jc w:val="center"/>
              <w:rPr>
                <w:b/>
                <w:bCs/>
                <w:lang w:eastAsia="en-NZ"/>
              </w:rPr>
            </w:pPr>
            <w:r>
              <w:rPr>
                <w:b/>
                <w:bCs/>
                <w:lang w:eastAsia="en-NZ"/>
              </w:rPr>
              <w:t>518</w:t>
            </w:r>
          </w:p>
        </w:tc>
        <w:tc>
          <w:tcPr>
            <w:tcW w:w="627" w:type="pct"/>
            <w:tcBorders>
              <w:top w:val="single" w:sz="4" w:space="0" w:color="auto"/>
              <w:left w:val="single" w:sz="4" w:space="0" w:color="auto"/>
              <w:bottom w:val="single" w:sz="4" w:space="0" w:color="auto"/>
              <w:right w:val="single" w:sz="4" w:space="0" w:color="auto"/>
            </w:tcBorders>
          </w:tcPr>
          <w:p w14:paraId="1CBB762E" w14:textId="221895BE" w:rsidR="00EE381F" w:rsidRDefault="00EE381F" w:rsidP="00EE381F">
            <w:pPr>
              <w:spacing w:before="60" w:after="60"/>
              <w:jc w:val="center"/>
              <w:rPr>
                <w:b/>
                <w:bCs/>
                <w:lang w:eastAsia="en-NZ"/>
              </w:rPr>
            </w:pPr>
            <w:r>
              <w:rPr>
                <w:b/>
                <w:bCs/>
                <w:lang w:eastAsia="en-NZ"/>
              </w:rPr>
              <w:t>462</w:t>
            </w:r>
          </w:p>
        </w:tc>
        <w:tc>
          <w:tcPr>
            <w:tcW w:w="627" w:type="pct"/>
            <w:tcBorders>
              <w:top w:val="single" w:sz="4" w:space="0" w:color="auto"/>
              <w:left w:val="single" w:sz="4" w:space="0" w:color="auto"/>
              <w:bottom w:val="single" w:sz="4" w:space="0" w:color="auto"/>
              <w:right w:val="single" w:sz="4" w:space="0" w:color="auto"/>
            </w:tcBorders>
          </w:tcPr>
          <w:p w14:paraId="5EB176C9" w14:textId="24356E18" w:rsidR="00EE381F" w:rsidRDefault="00EE381F" w:rsidP="00EE381F">
            <w:pPr>
              <w:spacing w:before="60" w:after="60"/>
              <w:jc w:val="center"/>
              <w:rPr>
                <w:b/>
                <w:bCs/>
                <w:lang w:eastAsia="en-NZ"/>
              </w:rPr>
            </w:pPr>
            <w:r>
              <w:rPr>
                <w:b/>
                <w:bCs/>
                <w:lang w:eastAsia="en-NZ"/>
              </w:rPr>
              <w:t>471</w:t>
            </w:r>
          </w:p>
        </w:tc>
        <w:tc>
          <w:tcPr>
            <w:tcW w:w="528" w:type="pct"/>
            <w:tcBorders>
              <w:top w:val="single" w:sz="4" w:space="0" w:color="auto"/>
              <w:left w:val="single" w:sz="4" w:space="0" w:color="auto"/>
              <w:bottom w:val="single" w:sz="4" w:space="0" w:color="auto"/>
              <w:right w:val="single" w:sz="4" w:space="0" w:color="auto"/>
            </w:tcBorders>
          </w:tcPr>
          <w:p w14:paraId="04876830" w14:textId="07B231F0" w:rsidR="00EE381F" w:rsidRDefault="00B26538" w:rsidP="00EE381F">
            <w:pPr>
              <w:spacing w:before="60" w:after="60"/>
              <w:jc w:val="center"/>
              <w:rPr>
                <w:b/>
                <w:bCs/>
                <w:lang w:eastAsia="en-NZ"/>
              </w:rPr>
            </w:pPr>
            <w:r>
              <w:rPr>
                <w:b/>
                <w:bCs/>
                <w:lang w:eastAsia="en-NZ"/>
              </w:rPr>
              <w:t>379</w:t>
            </w:r>
          </w:p>
        </w:tc>
      </w:tr>
    </w:tbl>
    <w:p w14:paraId="3F0D8352" w14:textId="77777777" w:rsidR="00806022" w:rsidRDefault="00806022" w:rsidP="00806022">
      <w:pPr>
        <w:rPr>
          <w:iCs/>
          <w:highlight w:val="yellow"/>
        </w:rPr>
      </w:pPr>
    </w:p>
    <w:p w14:paraId="0473B5FD" w14:textId="77777777" w:rsidR="00806022" w:rsidRDefault="00806022" w:rsidP="00806022">
      <w:pPr>
        <w:jc w:val="left"/>
        <w:rPr>
          <w:b/>
          <w:iCs/>
        </w:rPr>
      </w:pPr>
    </w:p>
    <w:p w14:paraId="66194C2D" w14:textId="77777777" w:rsidR="00806022" w:rsidRDefault="00806022" w:rsidP="00806022">
      <w:pPr>
        <w:ind w:left="709"/>
        <w:rPr>
          <w:b/>
          <w:iCs/>
        </w:rPr>
      </w:pPr>
      <w:r>
        <w:rPr>
          <w:b/>
          <w:iCs/>
        </w:rPr>
        <w:t>6.6</w:t>
      </w:r>
      <w:r>
        <w:rPr>
          <w:b/>
          <w:iCs/>
        </w:rPr>
        <w:tab/>
        <w:t>Court Proceedings</w:t>
      </w:r>
    </w:p>
    <w:p w14:paraId="738C4D0F" w14:textId="77777777" w:rsidR="00806022" w:rsidRDefault="00806022" w:rsidP="00806022">
      <w:pPr>
        <w:ind w:left="709"/>
        <w:rPr>
          <w:iCs/>
        </w:rPr>
      </w:pPr>
    </w:p>
    <w:p w14:paraId="68753C2C" w14:textId="26F44338" w:rsidR="00806022" w:rsidRDefault="00806022" w:rsidP="00806022">
      <w:pPr>
        <w:ind w:left="709"/>
        <w:rPr>
          <w:iCs/>
        </w:rPr>
      </w:pPr>
      <w:r>
        <w:rPr>
          <w:iCs/>
        </w:rPr>
        <w:t>There were no prosecutions undertaken for offences under the Act, for the 201</w:t>
      </w:r>
      <w:r w:rsidR="00F900CA">
        <w:rPr>
          <w:iCs/>
        </w:rPr>
        <w:t>9</w:t>
      </w:r>
      <w:r>
        <w:rPr>
          <w:iCs/>
        </w:rPr>
        <w:t>/</w:t>
      </w:r>
      <w:r w:rsidR="00F900CA">
        <w:rPr>
          <w:iCs/>
        </w:rPr>
        <w:t>20</w:t>
      </w:r>
      <w:r>
        <w:rPr>
          <w:iCs/>
        </w:rPr>
        <w:t xml:space="preserve"> year. </w:t>
      </w:r>
    </w:p>
    <w:p w14:paraId="74924A42" w14:textId="77777777" w:rsidR="00806022" w:rsidRDefault="00806022" w:rsidP="00806022">
      <w:pPr>
        <w:rPr>
          <w:iCs/>
        </w:rPr>
      </w:pPr>
    </w:p>
    <w:p w14:paraId="2B37C3DC" w14:textId="77777777" w:rsidR="00806022" w:rsidRDefault="00806022" w:rsidP="00806022">
      <w:pPr>
        <w:pStyle w:val="ListParagraph"/>
        <w:numPr>
          <w:ilvl w:val="0"/>
          <w:numId w:val="42"/>
        </w:numPr>
        <w:ind w:left="709" w:hanging="709"/>
        <w:rPr>
          <w:b/>
          <w:bCs/>
          <w:sz w:val="24"/>
          <w:szCs w:val="24"/>
        </w:rPr>
      </w:pPr>
      <w:r>
        <w:rPr>
          <w:b/>
          <w:bCs/>
          <w:sz w:val="24"/>
          <w:szCs w:val="24"/>
        </w:rPr>
        <w:t xml:space="preserve">Other Services </w:t>
      </w:r>
    </w:p>
    <w:p w14:paraId="15618865" w14:textId="77777777" w:rsidR="00806022" w:rsidRDefault="00806022" w:rsidP="00806022">
      <w:pPr>
        <w:rPr>
          <w:iCs/>
        </w:rPr>
      </w:pPr>
    </w:p>
    <w:p w14:paraId="59BA4A61" w14:textId="77777777" w:rsidR="00806022" w:rsidRDefault="00806022" w:rsidP="00806022">
      <w:pPr>
        <w:pStyle w:val="ListParagraph"/>
        <w:ind w:left="709"/>
        <w:rPr>
          <w:b/>
        </w:rPr>
      </w:pPr>
      <w:r>
        <w:rPr>
          <w:b/>
        </w:rPr>
        <w:t>7.1</w:t>
      </w:r>
      <w:r>
        <w:rPr>
          <w:b/>
        </w:rPr>
        <w:tab/>
        <w:t>Multiple Dog Permits (3+ Permit)</w:t>
      </w:r>
    </w:p>
    <w:p w14:paraId="5AC45436" w14:textId="77777777" w:rsidR="00806022" w:rsidRDefault="00806022" w:rsidP="00806022">
      <w:pPr>
        <w:pStyle w:val="ListParagraph"/>
        <w:ind w:left="709"/>
        <w:rPr>
          <w:b/>
        </w:rPr>
      </w:pPr>
    </w:p>
    <w:p w14:paraId="38DF87D0" w14:textId="421A5091" w:rsidR="00806022" w:rsidRDefault="00806022" w:rsidP="00806022">
      <w:pPr>
        <w:ind w:left="709"/>
        <w:rPr>
          <w:iCs/>
        </w:rPr>
      </w:pPr>
      <w:r>
        <w:rPr>
          <w:iCs/>
        </w:rPr>
        <w:t>A permit is required to keep more than two dogs in an urban area and the decision to issue this permit is based on the suitability of the owner, their property and a survey carried out with potentially affected neighbours.</w:t>
      </w:r>
      <w:r w:rsidR="00C8509C">
        <w:rPr>
          <w:iCs/>
        </w:rPr>
        <w:t xml:space="preserve"> A total of </w:t>
      </w:r>
      <w:r w:rsidR="008A195A">
        <w:rPr>
          <w:iCs/>
        </w:rPr>
        <w:t>9</w:t>
      </w:r>
      <w:r w:rsidR="00C8509C">
        <w:rPr>
          <w:iCs/>
        </w:rPr>
        <w:t xml:space="preserve"> permits were issued for the 201</w:t>
      </w:r>
      <w:r w:rsidR="00352526">
        <w:rPr>
          <w:iCs/>
        </w:rPr>
        <w:t>9</w:t>
      </w:r>
      <w:r w:rsidR="00C8509C">
        <w:rPr>
          <w:iCs/>
        </w:rPr>
        <w:t>/</w:t>
      </w:r>
      <w:r w:rsidR="00352526">
        <w:rPr>
          <w:iCs/>
        </w:rPr>
        <w:t>20</w:t>
      </w:r>
      <w:r w:rsidR="00C8509C">
        <w:rPr>
          <w:iCs/>
        </w:rPr>
        <w:t xml:space="preserve"> year.</w:t>
      </w:r>
    </w:p>
    <w:p w14:paraId="726A1B7D" w14:textId="77777777" w:rsidR="00806022" w:rsidRDefault="00806022" w:rsidP="00806022">
      <w:pPr>
        <w:pStyle w:val="ListParagraph"/>
        <w:ind w:left="709"/>
        <w:rPr>
          <w:b/>
          <w:highlight w:val="yellow"/>
        </w:rPr>
      </w:pPr>
    </w:p>
    <w:p w14:paraId="6BAD7DF2" w14:textId="77777777" w:rsidR="00806022" w:rsidRDefault="00806022" w:rsidP="00806022">
      <w:pPr>
        <w:pStyle w:val="ListParagraph"/>
        <w:ind w:left="709"/>
        <w:rPr>
          <w:b/>
          <w:highlight w:val="yellow"/>
        </w:rPr>
      </w:pPr>
    </w:p>
    <w:p w14:paraId="79C5B08F" w14:textId="77777777" w:rsidR="00806022" w:rsidRDefault="00806022" w:rsidP="00806022">
      <w:pPr>
        <w:pStyle w:val="ListParagraph"/>
        <w:ind w:left="709"/>
        <w:rPr>
          <w:b/>
          <w:highlight w:val="yellow"/>
        </w:rPr>
      </w:pPr>
    </w:p>
    <w:p w14:paraId="301363B3" w14:textId="77777777" w:rsidR="00806022" w:rsidRDefault="00806022" w:rsidP="00806022">
      <w:pPr>
        <w:pStyle w:val="ListParagraph"/>
        <w:ind w:left="709"/>
        <w:rPr>
          <w:b/>
        </w:rPr>
      </w:pPr>
    </w:p>
    <w:p w14:paraId="72155131" w14:textId="2F1B85DB" w:rsidR="008D7F91" w:rsidRDefault="008D7F91" w:rsidP="00806022">
      <w:pPr>
        <w:pStyle w:val="ListParagraph"/>
        <w:ind w:left="709"/>
        <w:rPr>
          <w:b/>
        </w:rPr>
      </w:pPr>
    </w:p>
    <w:p w14:paraId="1A399BD2" w14:textId="77777777" w:rsidR="008D7F91" w:rsidRDefault="008D7F91" w:rsidP="00806022">
      <w:pPr>
        <w:pStyle w:val="ListParagraph"/>
        <w:ind w:left="709"/>
        <w:rPr>
          <w:b/>
        </w:rPr>
      </w:pPr>
    </w:p>
    <w:p w14:paraId="72E48658" w14:textId="77777777" w:rsidR="00806022" w:rsidRDefault="00806022" w:rsidP="00806022">
      <w:pPr>
        <w:pStyle w:val="ListParagraph"/>
        <w:ind w:left="709"/>
        <w:rPr>
          <w:b/>
        </w:rPr>
      </w:pPr>
      <w:r>
        <w:rPr>
          <w:b/>
        </w:rPr>
        <w:t>7.2</w:t>
      </w:r>
      <w:r>
        <w:rPr>
          <w:b/>
        </w:rPr>
        <w:tab/>
        <w:t>Selected Owner Policy (SOP) Status</w:t>
      </w:r>
    </w:p>
    <w:p w14:paraId="4402C046" w14:textId="77777777" w:rsidR="00806022" w:rsidRDefault="00806022" w:rsidP="00806022">
      <w:pPr>
        <w:pStyle w:val="ListParagraph"/>
        <w:ind w:left="709"/>
      </w:pPr>
    </w:p>
    <w:p w14:paraId="38972342" w14:textId="77777777" w:rsidR="00806022" w:rsidRDefault="00806022" w:rsidP="00806022">
      <w:pPr>
        <w:pStyle w:val="ListParagraph"/>
        <w:ind w:left="709"/>
      </w:pPr>
      <w:r>
        <w:t>SOP status provides a discounted rate on dog registration as an incentive to good dog owners, who meet the specified criteria under the Policy. The requirements to meet SOP status is that the dog/s are well cared for (this includes feeding, housing, exercise and a secure section) and have a current vaccination certificate. The owner must be present during the inspection. If the person owns a menacing or dangerous dog, they cannot apply for SOP status.</w:t>
      </w:r>
    </w:p>
    <w:p w14:paraId="19306F0C" w14:textId="77777777" w:rsidR="00806022" w:rsidRDefault="00806022" w:rsidP="00806022">
      <w:pPr>
        <w:ind w:left="709"/>
      </w:pPr>
      <w:r>
        <w:tab/>
      </w:r>
    </w:p>
    <w:p w14:paraId="7220F18E" w14:textId="77777777" w:rsidR="00806022" w:rsidRDefault="00806022" w:rsidP="00806022">
      <w:pPr>
        <w:ind w:left="709"/>
      </w:pPr>
      <w:r>
        <w:t>An owner must have resided in the District and have owned the dog for 12 months and have no history of dog control issues. Owners transferring into the District can apply if they have held SOP status in their previous district, with no reported dog control issues for the previous 12 months.</w:t>
      </w:r>
    </w:p>
    <w:p w14:paraId="74DFB863" w14:textId="77777777" w:rsidR="00806022" w:rsidRDefault="00806022" w:rsidP="00806022">
      <w:pPr>
        <w:jc w:val="left"/>
        <w:rPr>
          <w:b/>
          <w:bCs/>
          <w:sz w:val="26"/>
          <w:szCs w:val="26"/>
        </w:rPr>
      </w:pPr>
    </w:p>
    <w:tbl>
      <w:tblPr>
        <w:tblStyle w:val="TableGrid"/>
        <w:tblW w:w="0" w:type="auto"/>
        <w:tblInd w:w="817" w:type="dxa"/>
        <w:tblLook w:val="04A0" w:firstRow="1" w:lastRow="0" w:firstColumn="1" w:lastColumn="0" w:noHBand="0" w:noVBand="1"/>
      </w:tblPr>
      <w:tblGrid>
        <w:gridCol w:w="3577"/>
        <w:gridCol w:w="2486"/>
        <w:gridCol w:w="2181"/>
      </w:tblGrid>
      <w:tr w:rsidR="00440FEC" w:rsidRPr="00172824" w14:paraId="649A4074" w14:textId="77777777" w:rsidTr="006B7137">
        <w:tc>
          <w:tcPr>
            <w:tcW w:w="3686" w:type="dxa"/>
          </w:tcPr>
          <w:p w14:paraId="1453B472" w14:textId="77777777" w:rsidR="00440FEC" w:rsidRPr="00172824" w:rsidRDefault="00440FEC" w:rsidP="006B7137">
            <w:pPr>
              <w:spacing w:before="60" w:after="60"/>
              <w:rPr>
                <w:b/>
                <w:iCs/>
              </w:rPr>
            </w:pPr>
          </w:p>
        </w:tc>
        <w:tc>
          <w:tcPr>
            <w:tcW w:w="2551" w:type="dxa"/>
          </w:tcPr>
          <w:p w14:paraId="6A3E31FC" w14:textId="67AB00B8" w:rsidR="00440FEC" w:rsidRPr="00172824" w:rsidRDefault="00EA471F" w:rsidP="006B7137">
            <w:pPr>
              <w:spacing w:before="60" w:after="60"/>
              <w:jc w:val="center"/>
              <w:rPr>
                <w:b/>
                <w:iCs/>
              </w:rPr>
            </w:pPr>
            <w:r>
              <w:rPr>
                <w:b/>
                <w:iCs/>
              </w:rPr>
              <w:t>201</w:t>
            </w:r>
            <w:r w:rsidR="001E2EEE">
              <w:rPr>
                <w:b/>
                <w:iCs/>
              </w:rPr>
              <w:t>8</w:t>
            </w:r>
            <w:r>
              <w:rPr>
                <w:b/>
                <w:iCs/>
              </w:rPr>
              <w:t>/1</w:t>
            </w:r>
            <w:r w:rsidR="001E2EEE">
              <w:rPr>
                <w:b/>
                <w:iCs/>
              </w:rPr>
              <w:t>9</w:t>
            </w:r>
          </w:p>
        </w:tc>
        <w:tc>
          <w:tcPr>
            <w:tcW w:w="2233" w:type="dxa"/>
          </w:tcPr>
          <w:p w14:paraId="6F106FB4" w14:textId="483676A1" w:rsidR="00440FEC" w:rsidRPr="00172824" w:rsidRDefault="00EA471F" w:rsidP="006B7137">
            <w:pPr>
              <w:spacing w:before="60" w:after="60"/>
              <w:jc w:val="center"/>
              <w:rPr>
                <w:b/>
                <w:iCs/>
              </w:rPr>
            </w:pPr>
            <w:r>
              <w:rPr>
                <w:b/>
                <w:iCs/>
              </w:rPr>
              <w:t>201</w:t>
            </w:r>
            <w:r w:rsidR="001E2EEE">
              <w:rPr>
                <w:b/>
                <w:iCs/>
              </w:rPr>
              <w:t>9</w:t>
            </w:r>
            <w:r>
              <w:rPr>
                <w:b/>
                <w:iCs/>
              </w:rPr>
              <w:t>/</w:t>
            </w:r>
            <w:r w:rsidR="001E2EEE">
              <w:rPr>
                <w:b/>
                <w:iCs/>
              </w:rPr>
              <w:t>20</w:t>
            </w:r>
          </w:p>
        </w:tc>
      </w:tr>
      <w:tr w:rsidR="00440FEC" w:rsidRPr="00172824" w14:paraId="47A20538" w14:textId="77777777" w:rsidTr="006B7137">
        <w:tc>
          <w:tcPr>
            <w:tcW w:w="3686" w:type="dxa"/>
          </w:tcPr>
          <w:p w14:paraId="0CA789EB" w14:textId="79BC50F7" w:rsidR="00440FEC" w:rsidRPr="00172824" w:rsidRDefault="00EA471F" w:rsidP="006B7137">
            <w:pPr>
              <w:spacing w:before="60" w:after="60"/>
              <w:rPr>
                <w:b/>
                <w:iCs/>
              </w:rPr>
            </w:pPr>
            <w:r>
              <w:rPr>
                <w:b/>
                <w:iCs/>
              </w:rPr>
              <w:t>Dogs on Selected Owner Policy</w:t>
            </w:r>
          </w:p>
        </w:tc>
        <w:tc>
          <w:tcPr>
            <w:tcW w:w="2551" w:type="dxa"/>
          </w:tcPr>
          <w:p w14:paraId="1262C5CE" w14:textId="6DCAEA5B" w:rsidR="00440FEC" w:rsidRPr="0078468D" w:rsidRDefault="001E2EEE" w:rsidP="006B7137">
            <w:pPr>
              <w:spacing w:before="60" w:after="60"/>
              <w:jc w:val="center"/>
              <w:rPr>
                <w:iCs/>
              </w:rPr>
            </w:pPr>
            <w:r>
              <w:rPr>
                <w:iCs/>
              </w:rPr>
              <w:t>922</w:t>
            </w:r>
          </w:p>
        </w:tc>
        <w:tc>
          <w:tcPr>
            <w:tcW w:w="2233" w:type="dxa"/>
          </w:tcPr>
          <w:p w14:paraId="724B239C" w14:textId="1E70D0B3" w:rsidR="00440FEC" w:rsidRPr="0078468D" w:rsidRDefault="00EA471F" w:rsidP="006B7137">
            <w:pPr>
              <w:spacing w:before="60" w:after="60"/>
              <w:jc w:val="center"/>
              <w:rPr>
                <w:iCs/>
              </w:rPr>
            </w:pPr>
            <w:r w:rsidRPr="0078468D">
              <w:rPr>
                <w:iCs/>
              </w:rPr>
              <w:t>9</w:t>
            </w:r>
            <w:r w:rsidR="001E2EEE">
              <w:rPr>
                <w:iCs/>
              </w:rPr>
              <w:t>17</w:t>
            </w:r>
          </w:p>
        </w:tc>
      </w:tr>
    </w:tbl>
    <w:p w14:paraId="302DBC9D" w14:textId="61D45781" w:rsidR="0073087F" w:rsidRPr="00806022" w:rsidRDefault="0073087F" w:rsidP="00806022"/>
    <w:sectPr w:rsidR="0073087F" w:rsidRPr="00806022" w:rsidSect="00D10891">
      <w:headerReference w:type="even" r:id="rId19"/>
      <w:footerReference w:type="even" r:id="rId20"/>
      <w:footerReference w:type="default" r:id="rId21"/>
      <w:headerReference w:type="first" r:id="rId22"/>
      <w:footerReference w:type="first" r:id="rId23"/>
      <w:type w:val="continuous"/>
      <w:pgSz w:w="11907" w:h="16840" w:code="9"/>
      <w:pgMar w:top="1135" w:right="1418" w:bottom="851" w:left="1418" w:header="1134" w:footer="45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818DD" w14:textId="77777777" w:rsidR="006B7137" w:rsidRDefault="006B7137" w:rsidP="001338AD">
      <w:r>
        <w:separator/>
      </w:r>
    </w:p>
  </w:endnote>
  <w:endnote w:type="continuationSeparator" w:id="0">
    <w:p w14:paraId="3D95A009" w14:textId="77777777" w:rsidR="006B7137" w:rsidRDefault="006B7137" w:rsidP="001338AD">
      <w:r>
        <w:continuationSeparator/>
      </w:r>
    </w:p>
  </w:endnote>
  <w:endnote w:type="continuationNotice" w:id="1">
    <w:p w14:paraId="37F276D3" w14:textId="77777777" w:rsidR="00B45AFB" w:rsidRDefault="00B45A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4381FC" w14:textId="77777777" w:rsidR="006B7137" w:rsidRDefault="006B7137">
    <w:pPr>
      <w:framePr w:wrap="around" w:vAnchor="text" w:hAnchor="margin" w:xAlign="right" w:y="1"/>
    </w:pPr>
    <w:r>
      <w:fldChar w:fldCharType="begin"/>
    </w:r>
    <w:r>
      <w:instrText xml:space="preserve">PAGE  </w:instrText>
    </w:r>
    <w:r>
      <w:fldChar w:fldCharType="end"/>
    </w:r>
  </w:p>
  <w:p w14:paraId="13DE554D" w14:textId="77777777" w:rsidR="006B7137" w:rsidRDefault="006B7137">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FBBA" w14:textId="42103999" w:rsidR="006B7137" w:rsidRDefault="00E05739">
    <w:pPr>
      <w:pStyle w:val="Footer"/>
      <w:pBdr>
        <w:top w:val="single" w:sz="4" w:space="0" w:color="auto"/>
      </w:pBdr>
      <w:tabs>
        <w:tab w:val="clear" w:pos="4320"/>
        <w:tab w:val="clear" w:pos="8640"/>
        <w:tab w:val="right" w:pos="9072"/>
      </w:tabs>
    </w:pPr>
    <w:r>
      <w:fldChar w:fldCharType="begin"/>
    </w:r>
    <w:r>
      <w:instrText xml:space="preserve"> FILENAME  \* Lower \p  \* MERGEFORMAT </w:instrText>
    </w:r>
    <w:r>
      <w:fldChar w:fldCharType="separate"/>
    </w:r>
    <w:r w:rsidR="006B7137">
      <w:rPr>
        <w:noProof/>
      </w:rPr>
      <w:t>\\phoenix\users\chantelle\my documents\annual dog control report 2019-20 - chantelle denton - 2020-8-18.docx</w:t>
    </w:r>
    <w:r>
      <w:rPr>
        <w:noProof/>
      </w:rPr>
      <w:fldChar w:fldCharType="end"/>
    </w:r>
    <w:r w:rsidR="006B7137">
      <w:tab/>
    </w:r>
    <w:r w:rsidR="006B7137">
      <w:rPr>
        <w:snapToGrid w:val="0"/>
      </w:rPr>
      <w:t xml:space="preserve">Page </w:t>
    </w:r>
    <w:r w:rsidR="006B7137">
      <w:rPr>
        <w:snapToGrid w:val="0"/>
      </w:rPr>
      <w:fldChar w:fldCharType="begin"/>
    </w:r>
    <w:r w:rsidR="006B7137">
      <w:rPr>
        <w:snapToGrid w:val="0"/>
      </w:rPr>
      <w:instrText xml:space="preserve"> PAGE </w:instrText>
    </w:r>
    <w:r w:rsidR="006B7137">
      <w:rPr>
        <w:snapToGrid w:val="0"/>
      </w:rPr>
      <w:fldChar w:fldCharType="separate"/>
    </w:r>
    <w:r w:rsidR="006B7137">
      <w:rPr>
        <w:noProof/>
        <w:snapToGrid w:val="0"/>
      </w:rPr>
      <w:t>8</w:t>
    </w:r>
    <w:r w:rsidR="006B7137">
      <w:rPr>
        <w:snapToGrid w:val="0"/>
      </w:rPr>
      <w:fldChar w:fldCharType="end"/>
    </w:r>
    <w:r w:rsidR="006B7137">
      <w:rPr>
        <w:snapToGrid w:val="0"/>
      </w:rPr>
      <w:t xml:space="preserve"> of </w:t>
    </w:r>
    <w:r w:rsidR="006B7137">
      <w:rPr>
        <w:snapToGrid w:val="0"/>
      </w:rPr>
      <w:fldChar w:fldCharType="begin"/>
    </w:r>
    <w:r w:rsidR="006B7137">
      <w:rPr>
        <w:snapToGrid w:val="0"/>
      </w:rPr>
      <w:instrText xml:space="preserve"> NUMPAGES </w:instrText>
    </w:r>
    <w:r w:rsidR="006B7137">
      <w:rPr>
        <w:snapToGrid w:val="0"/>
      </w:rPr>
      <w:fldChar w:fldCharType="separate"/>
    </w:r>
    <w:r w:rsidR="006B7137">
      <w:rPr>
        <w:noProof/>
        <w:snapToGrid w:val="0"/>
      </w:rPr>
      <w:t>9</w:t>
    </w:r>
    <w:r w:rsidR="006B7137">
      <w:rPr>
        <w:snapToGrid w:val="0"/>
      </w:rPr>
      <w:fldChar w:fldCharType="end"/>
    </w:r>
  </w:p>
  <w:p w14:paraId="2C2CE32A" w14:textId="677F8715" w:rsidR="006B7137" w:rsidRDefault="006B7137">
    <w:pPr>
      <w:pStyle w:val="Footer"/>
      <w:tabs>
        <w:tab w:val="clear" w:pos="4320"/>
        <w:tab w:val="clear" w:pos="8640"/>
        <w:tab w:val="right" w:pos="9072"/>
        <w:tab w:val="right" w:pos="9214"/>
      </w:tabs>
    </w:pPr>
    <w:r>
      <w:t xml:space="preserve">Created on </w:t>
    </w:r>
    <w:r>
      <w:fldChar w:fldCharType="begin"/>
    </w:r>
    <w:r>
      <w:instrText xml:space="preserve"> CREATEDATE  \@ "d MMMM yyyy" </w:instrText>
    </w:r>
    <w:r>
      <w:fldChar w:fldCharType="separate"/>
    </w:r>
    <w:r>
      <w:rPr>
        <w:noProof/>
      </w:rPr>
      <w:t>14 September 2020</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56798" w14:textId="4B6A5363" w:rsidR="006B7137" w:rsidRDefault="006B7137">
    <w:pPr>
      <w:pStyle w:val="Footer"/>
      <w:pBdr>
        <w:top w:val="single" w:sz="4" w:space="1" w:color="auto"/>
      </w:pBdr>
      <w:tabs>
        <w:tab w:val="clear" w:pos="4320"/>
        <w:tab w:val="clear" w:pos="8640"/>
      </w:tabs>
    </w:pPr>
    <w:r>
      <w:fldChar w:fldCharType="begin"/>
    </w:r>
    <w:r>
      <w:instrText xml:space="preserve"> CREATEDATE \@ "d MMMM yyyy" \* MERGEFORMAT </w:instrText>
    </w:r>
    <w:r>
      <w:fldChar w:fldCharType="separate"/>
    </w:r>
    <w:r>
      <w:rPr>
        <w:noProof/>
      </w:rPr>
      <w:t>14 September 2020</w:t>
    </w:r>
    <w:r>
      <w:rPr>
        <w:noProof/>
      </w:rPr>
      <w:fldChar w:fldCharType="end"/>
    </w:r>
  </w:p>
  <w:p w14:paraId="1203EEC4" w14:textId="5A16197B" w:rsidR="006B7137" w:rsidRDefault="00E05739">
    <w:pPr>
      <w:pStyle w:val="Footer"/>
      <w:pBdr>
        <w:top w:val="single" w:sz="4" w:space="1" w:color="auto"/>
      </w:pBdr>
      <w:tabs>
        <w:tab w:val="clear" w:pos="4320"/>
        <w:tab w:val="clear" w:pos="8640"/>
      </w:tabs>
      <w:rPr>
        <w:sz w:val="16"/>
        <w:szCs w:val="16"/>
      </w:rPr>
    </w:pPr>
    <w:r>
      <w:fldChar w:fldCharType="begin"/>
    </w:r>
    <w:r>
      <w:instrText xml:space="preserve"> FILENAME \* Upper\p \* MERGEFORMAT </w:instrText>
    </w:r>
    <w:r>
      <w:fldChar w:fldCharType="separate"/>
    </w:r>
    <w:r w:rsidR="006B7137" w:rsidRPr="00C64463">
      <w:rPr>
        <w:noProof/>
        <w:sz w:val="16"/>
        <w:szCs w:val="16"/>
      </w:rPr>
      <w:t>\</w:t>
    </w:r>
    <w:r w:rsidR="006B7137">
      <w:rPr>
        <w:noProof/>
      </w:rPr>
      <w:t>\PHOENIX\USERS\CHANTELLE\MY DOCUMENTS\ANNUAL DOG CONTROL REPORT 2019-20 - CHANTELLE DENTON - 2020-8-18.DOCX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98FD9" w14:textId="77777777" w:rsidR="006B7137" w:rsidRDefault="006B7137" w:rsidP="001338AD">
      <w:r>
        <w:separator/>
      </w:r>
    </w:p>
  </w:footnote>
  <w:footnote w:type="continuationSeparator" w:id="0">
    <w:p w14:paraId="221AE75C" w14:textId="77777777" w:rsidR="006B7137" w:rsidRDefault="006B7137" w:rsidP="001338AD">
      <w:r>
        <w:continuationSeparator/>
      </w:r>
    </w:p>
  </w:footnote>
  <w:footnote w:type="continuationNotice" w:id="1">
    <w:p w14:paraId="22363F58" w14:textId="77777777" w:rsidR="00B45AFB" w:rsidRDefault="00B45A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452FF" w14:textId="77777777" w:rsidR="006B7137" w:rsidRDefault="006B7137">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7240E7CF" w14:textId="77777777" w:rsidR="006B7137" w:rsidRDefault="006B713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297F7" w14:textId="77777777" w:rsidR="006B7137" w:rsidRDefault="006B7137">
    <w:pPr>
      <w:tabs>
        <w:tab w:val="right" w:pos="907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507"/>
    <w:multiLevelType w:val="hybridMultilevel"/>
    <w:tmpl w:val="FC90B070"/>
    <w:lvl w:ilvl="0" w:tplc="F4AAD0C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0CB0B19"/>
    <w:multiLevelType w:val="hybridMultilevel"/>
    <w:tmpl w:val="D19E1404"/>
    <w:lvl w:ilvl="0" w:tplc="1409000F">
      <w:start w:val="1"/>
      <w:numFmt w:val="decimal"/>
      <w:lvlText w:val="%1."/>
      <w:lvlJc w:val="left"/>
      <w:pPr>
        <w:ind w:left="1636"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 w15:restartNumberingAfterBreak="0">
    <w:nsid w:val="0B7C3BF8"/>
    <w:multiLevelType w:val="hybridMultilevel"/>
    <w:tmpl w:val="F35A658E"/>
    <w:lvl w:ilvl="0" w:tplc="4088F01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ED544B1"/>
    <w:multiLevelType w:val="hybridMultilevel"/>
    <w:tmpl w:val="F176FC52"/>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11A06AB1"/>
    <w:multiLevelType w:val="hybridMultilevel"/>
    <w:tmpl w:val="797E5B56"/>
    <w:lvl w:ilvl="0" w:tplc="DF44C326">
      <w:start w:val="1"/>
      <w:numFmt w:val="decimal"/>
      <w:lvlText w:val="%1."/>
      <w:lvlJc w:val="left"/>
      <w:pPr>
        <w:ind w:left="1429" w:hanging="360"/>
      </w:pPr>
      <w:rPr>
        <w:b w:val="0"/>
        <w:i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5" w15:restartNumberingAfterBreak="0">
    <w:nsid w:val="2B756450"/>
    <w:multiLevelType w:val="multilevel"/>
    <w:tmpl w:val="656C77B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087677F"/>
    <w:multiLevelType w:val="hybridMultilevel"/>
    <w:tmpl w:val="C9C65D9C"/>
    <w:lvl w:ilvl="0" w:tplc="9A24EC8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7" w15:restartNumberingAfterBreak="0">
    <w:nsid w:val="3ED82BC5"/>
    <w:multiLevelType w:val="hybridMultilevel"/>
    <w:tmpl w:val="E4368C74"/>
    <w:lvl w:ilvl="0" w:tplc="DF44C326">
      <w:start w:val="1"/>
      <w:numFmt w:val="decimal"/>
      <w:lvlText w:val="%1."/>
      <w:lvlJc w:val="left"/>
      <w:pPr>
        <w:ind w:left="2138" w:hanging="360"/>
      </w:pPr>
      <w:rPr>
        <w:b w:val="0"/>
        <w:i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41DE29D1"/>
    <w:multiLevelType w:val="hybridMultilevel"/>
    <w:tmpl w:val="F17A87EC"/>
    <w:lvl w:ilvl="0" w:tplc="DF44C326">
      <w:start w:val="1"/>
      <w:numFmt w:val="decimal"/>
      <w:lvlText w:val="%1."/>
      <w:lvlJc w:val="left"/>
      <w:pPr>
        <w:ind w:left="2138" w:hanging="360"/>
      </w:pPr>
      <w:rPr>
        <w:b w:val="0"/>
        <w:i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9" w15:restartNumberingAfterBreak="0">
    <w:nsid w:val="43CA4DF3"/>
    <w:multiLevelType w:val="multilevel"/>
    <w:tmpl w:val="4FBAEDA6"/>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45533D59"/>
    <w:multiLevelType w:val="hybridMultilevel"/>
    <w:tmpl w:val="B838EAD0"/>
    <w:lvl w:ilvl="0" w:tplc="AA7E40A8">
      <w:start w:val="1"/>
      <w:numFmt w:val="decimal"/>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1" w15:restartNumberingAfterBreak="0">
    <w:nsid w:val="45841CD1"/>
    <w:multiLevelType w:val="hybridMultilevel"/>
    <w:tmpl w:val="829C3726"/>
    <w:lvl w:ilvl="0" w:tplc="6FB2A326">
      <w:start w:val="1"/>
      <w:numFmt w:val="decimal"/>
      <w:lvlText w:val="%1."/>
      <w:lvlJc w:val="left"/>
      <w:pPr>
        <w:ind w:left="1080" w:hanging="360"/>
      </w:pPr>
      <w:rPr>
        <w:rFonts w:hint="default"/>
        <w:i w:val="0"/>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7AC4B56"/>
    <w:multiLevelType w:val="hybridMultilevel"/>
    <w:tmpl w:val="8434353C"/>
    <w:lvl w:ilvl="0" w:tplc="13528C50">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3" w15:restartNumberingAfterBreak="0">
    <w:nsid w:val="48D26EBB"/>
    <w:multiLevelType w:val="hybridMultilevel"/>
    <w:tmpl w:val="AEA6AE1E"/>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14" w15:restartNumberingAfterBreak="0">
    <w:nsid w:val="4B1656CD"/>
    <w:multiLevelType w:val="hybridMultilevel"/>
    <w:tmpl w:val="40F8F372"/>
    <w:lvl w:ilvl="0" w:tplc="D696C4B8">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4410AD6"/>
    <w:multiLevelType w:val="hybridMultilevel"/>
    <w:tmpl w:val="B776ADEA"/>
    <w:lvl w:ilvl="0" w:tplc="8E5CF8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9F25138"/>
    <w:multiLevelType w:val="hybridMultilevel"/>
    <w:tmpl w:val="502883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B64464D"/>
    <w:multiLevelType w:val="hybridMultilevel"/>
    <w:tmpl w:val="7AA0D8A4"/>
    <w:lvl w:ilvl="0" w:tplc="C6042E4C">
      <w:start w:val="1"/>
      <w:numFmt w:val="decimal"/>
      <w:lvlText w:val="%1."/>
      <w:lvlJc w:val="left"/>
      <w:pPr>
        <w:ind w:left="1429"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E4968C5"/>
    <w:multiLevelType w:val="hybridMultilevel"/>
    <w:tmpl w:val="18EA3F34"/>
    <w:lvl w:ilvl="0" w:tplc="D360C836">
      <w:start w:val="1"/>
      <w:numFmt w:val="bullet"/>
      <w:pStyle w:val="bullet"/>
      <w:lvlText w:val=""/>
      <w:lvlJc w:val="left"/>
      <w:pPr>
        <w:tabs>
          <w:tab w:val="num" w:pos="1287"/>
        </w:tabs>
        <w:ind w:left="1287" w:hanging="567"/>
      </w:pPr>
      <w:rPr>
        <w:rFonts w:ascii="Wingdings" w:hAnsi="Wingdings" w:cs="Wingdings" w:hint="default"/>
      </w:rPr>
    </w:lvl>
    <w:lvl w:ilvl="1" w:tplc="14090003" w:tentative="1">
      <w:start w:val="1"/>
      <w:numFmt w:val="bullet"/>
      <w:lvlText w:val="o"/>
      <w:lvlJc w:val="left"/>
      <w:pPr>
        <w:tabs>
          <w:tab w:val="num" w:pos="2160"/>
        </w:tabs>
        <w:ind w:left="2160" w:hanging="360"/>
      </w:pPr>
      <w:rPr>
        <w:rFonts w:ascii="Courier New" w:hAnsi="Courier New" w:cs="Courier New" w:hint="default"/>
      </w:rPr>
    </w:lvl>
    <w:lvl w:ilvl="2" w:tplc="14090005" w:tentative="1">
      <w:start w:val="1"/>
      <w:numFmt w:val="bullet"/>
      <w:lvlText w:val=""/>
      <w:lvlJc w:val="left"/>
      <w:pPr>
        <w:tabs>
          <w:tab w:val="num" w:pos="2880"/>
        </w:tabs>
        <w:ind w:left="2880" w:hanging="360"/>
      </w:pPr>
      <w:rPr>
        <w:rFonts w:ascii="Wingdings" w:hAnsi="Wingdings" w:cs="Wingdings" w:hint="default"/>
      </w:rPr>
    </w:lvl>
    <w:lvl w:ilvl="3" w:tplc="14090001" w:tentative="1">
      <w:start w:val="1"/>
      <w:numFmt w:val="bullet"/>
      <w:lvlText w:val=""/>
      <w:lvlJc w:val="left"/>
      <w:pPr>
        <w:tabs>
          <w:tab w:val="num" w:pos="3600"/>
        </w:tabs>
        <w:ind w:left="3600" w:hanging="360"/>
      </w:pPr>
      <w:rPr>
        <w:rFonts w:ascii="Symbol" w:hAnsi="Symbol" w:cs="Symbol" w:hint="default"/>
      </w:rPr>
    </w:lvl>
    <w:lvl w:ilvl="4" w:tplc="14090003" w:tentative="1">
      <w:start w:val="1"/>
      <w:numFmt w:val="bullet"/>
      <w:lvlText w:val="o"/>
      <w:lvlJc w:val="left"/>
      <w:pPr>
        <w:tabs>
          <w:tab w:val="num" w:pos="4320"/>
        </w:tabs>
        <w:ind w:left="4320" w:hanging="360"/>
      </w:pPr>
      <w:rPr>
        <w:rFonts w:ascii="Courier New" w:hAnsi="Courier New" w:cs="Courier New" w:hint="default"/>
      </w:rPr>
    </w:lvl>
    <w:lvl w:ilvl="5" w:tplc="14090005" w:tentative="1">
      <w:start w:val="1"/>
      <w:numFmt w:val="bullet"/>
      <w:lvlText w:val=""/>
      <w:lvlJc w:val="left"/>
      <w:pPr>
        <w:tabs>
          <w:tab w:val="num" w:pos="5040"/>
        </w:tabs>
        <w:ind w:left="5040" w:hanging="360"/>
      </w:pPr>
      <w:rPr>
        <w:rFonts w:ascii="Wingdings" w:hAnsi="Wingdings" w:cs="Wingdings" w:hint="default"/>
      </w:rPr>
    </w:lvl>
    <w:lvl w:ilvl="6" w:tplc="14090001" w:tentative="1">
      <w:start w:val="1"/>
      <w:numFmt w:val="bullet"/>
      <w:lvlText w:val=""/>
      <w:lvlJc w:val="left"/>
      <w:pPr>
        <w:tabs>
          <w:tab w:val="num" w:pos="5760"/>
        </w:tabs>
        <w:ind w:left="5760" w:hanging="360"/>
      </w:pPr>
      <w:rPr>
        <w:rFonts w:ascii="Symbol" w:hAnsi="Symbol" w:cs="Symbol" w:hint="default"/>
      </w:rPr>
    </w:lvl>
    <w:lvl w:ilvl="7" w:tplc="14090003" w:tentative="1">
      <w:start w:val="1"/>
      <w:numFmt w:val="bullet"/>
      <w:lvlText w:val="o"/>
      <w:lvlJc w:val="left"/>
      <w:pPr>
        <w:tabs>
          <w:tab w:val="num" w:pos="6480"/>
        </w:tabs>
        <w:ind w:left="6480" w:hanging="360"/>
      </w:pPr>
      <w:rPr>
        <w:rFonts w:ascii="Courier New" w:hAnsi="Courier New" w:cs="Courier New" w:hint="default"/>
      </w:rPr>
    </w:lvl>
    <w:lvl w:ilvl="8" w:tplc="14090005" w:tentative="1">
      <w:start w:val="1"/>
      <w:numFmt w:val="bullet"/>
      <w:lvlText w:val=""/>
      <w:lvlJc w:val="left"/>
      <w:pPr>
        <w:tabs>
          <w:tab w:val="num" w:pos="7200"/>
        </w:tabs>
        <w:ind w:left="7200" w:hanging="360"/>
      </w:pPr>
      <w:rPr>
        <w:rFonts w:ascii="Wingdings" w:hAnsi="Wingdings" w:cs="Wingdings" w:hint="default"/>
      </w:rPr>
    </w:lvl>
  </w:abstractNum>
  <w:abstractNum w:abstractNumId="19" w15:restartNumberingAfterBreak="0">
    <w:nsid w:val="5F3A00EF"/>
    <w:multiLevelType w:val="hybridMultilevel"/>
    <w:tmpl w:val="C9C65D9C"/>
    <w:lvl w:ilvl="0" w:tplc="9A24EC8E">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0" w15:restartNumberingAfterBreak="0">
    <w:nsid w:val="622E5286"/>
    <w:multiLevelType w:val="hybridMultilevel"/>
    <w:tmpl w:val="F35A658E"/>
    <w:lvl w:ilvl="0" w:tplc="4088F01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370141F"/>
    <w:multiLevelType w:val="hybridMultilevel"/>
    <w:tmpl w:val="53DCAF18"/>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22" w15:restartNumberingAfterBreak="0">
    <w:nsid w:val="649742BC"/>
    <w:multiLevelType w:val="hybridMultilevel"/>
    <w:tmpl w:val="F682606C"/>
    <w:lvl w:ilvl="0" w:tplc="58F4DF1C">
      <w:start w:val="4"/>
      <w:numFmt w:val="bullet"/>
      <w:lvlText w:val=""/>
      <w:lvlJc w:val="left"/>
      <w:pPr>
        <w:ind w:left="1080" w:hanging="360"/>
      </w:pPr>
      <w:rPr>
        <w:rFonts w:ascii="Symbol" w:eastAsia="Times New Roman" w:hAnsi="Symbol" w:cs="Aria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3" w15:restartNumberingAfterBreak="0">
    <w:nsid w:val="659B333A"/>
    <w:multiLevelType w:val="hybridMultilevel"/>
    <w:tmpl w:val="00B2163A"/>
    <w:lvl w:ilvl="0" w:tplc="C6042E4C">
      <w:start w:val="1"/>
      <w:numFmt w:val="decimal"/>
      <w:lvlText w:val="%1."/>
      <w:lvlJc w:val="left"/>
      <w:pPr>
        <w:ind w:left="1429" w:hanging="360"/>
      </w:pPr>
      <w:rPr>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65F6498B"/>
    <w:multiLevelType w:val="hybridMultilevel"/>
    <w:tmpl w:val="4B1A7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661E4AC9"/>
    <w:multiLevelType w:val="hybridMultilevel"/>
    <w:tmpl w:val="8E6E946E"/>
    <w:lvl w:ilvl="0" w:tplc="D696C4B8">
      <w:start w:val="1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6867580"/>
    <w:multiLevelType w:val="multilevel"/>
    <w:tmpl w:val="F9FAA310"/>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699C4ABB"/>
    <w:multiLevelType w:val="hybridMultilevel"/>
    <w:tmpl w:val="343C6230"/>
    <w:lvl w:ilvl="0" w:tplc="DF44C326">
      <w:start w:val="1"/>
      <w:numFmt w:val="decimal"/>
      <w:lvlText w:val="%1."/>
      <w:lvlJc w:val="left"/>
      <w:pPr>
        <w:ind w:left="2138" w:hanging="360"/>
      </w:pPr>
      <w:rPr>
        <w:b w:val="0"/>
        <w:i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8" w15:restartNumberingAfterBreak="0">
    <w:nsid w:val="6CA25340"/>
    <w:multiLevelType w:val="hybridMultilevel"/>
    <w:tmpl w:val="E9060B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4D02FF3"/>
    <w:multiLevelType w:val="hybridMultilevel"/>
    <w:tmpl w:val="F30E1A40"/>
    <w:lvl w:ilvl="0" w:tplc="F10AACC6">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0" w15:restartNumberingAfterBreak="0">
    <w:nsid w:val="76E20256"/>
    <w:multiLevelType w:val="hybridMultilevel"/>
    <w:tmpl w:val="27B6BE84"/>
    <w:lvl w:ilvl="0" w:tplc="859062A8">
      <w:start w:val="1"/>
      <w:numFmt w:val="decimal"/>
      <w:lvlText w:val="%1)"/>
      <w:lvlJc w:val="left"/>
      <w:pPr>
        <w:ind w:left="1140" w:hanging="360"/>
      </w:pPr>
      <w:rPr>
        <w:rFonts w:hint="default"/>
        <w:i w:val="0"/>
      </w:rPr>
    </w:lvl>
    <w:lvl w:ilvl="1" w:tplc="14090019" w:tentative="1">
      <w:start w:val="1"/>
      <w:numFmt w:val="lowerLetter"/>
      <w:lvlText w:val="%2."/>
      <w:lvlJc w:val="left"/>
      <w:pPr>
        <w:ind w:left="1860" w:hanging="360"/>
      </w:pPr>
    </w:lvl>
    <w:lvl w:ilvl="2" w:tplc="1409001B" w:tentative="1">
      <w:start w:val="1"/>
      <w:numFmt w:val="lowerRoman"/>
      <w:lvlText w:val="%3."/>
      <w:lvlJc w:val="right"/>
      <w:pPr>
        <w:ind w:left="2580" w:hanging="180"/>
      </w:pPr>
    </w:lvl>
    <w:lvl w:ilvl="3" w:tplc="1409000F" w:tentative="1">
      <w:start w:val="1"/>
      <w:numFmt w:val="decimal"/>
      <w:lvlText w:val="%4."/>
      <w:lvlJc w:val="left"/>
      <w:pPr>
        <w:ind w:left="3300" w:hanging="360"/>
      </w:pPr>
    </w:lvl>
    <w:lvl w:ilvl="4" w:tplc="14090019" w:tentative="1">
      <w:start w:val="1"/>
      <w:numFmt w:val="lowerLetter"/>
      <w:lvlText w:val="%5."/>
      <w:lvlJc w:val="left"/>
      <w:pPr>
        <w:ind w:left="4020" w:hanging="360"/>
      </w:pPr>
    </w:lvl>
    <w:lvl w:ilvl="5" w:tplc="1409001B" w:tentative="1">
      <w:start w:val="1"/>
      <w:numFmt w:val="lowerRoman"/>
      <w:lvlText w:val="%6."/>
      <w:lvlJc w:val="right"/>
      <w:pPr>
        <w:ind w:left="4740" w:hanging="180"/>
      </w:pPr>
    </w:lvl>
    <w:lvl w:ilvl="6" w:tplc="1409000F" w:tentative="1">
      <w:start w:val="1"/>
      <w:numFmt w:val="decimal"/>
      <w:lvlText w:val="%7."/>
      <w:lvlJc w:val="left"/>
      <w:pPr>
        <w:ind w:left="5460" w:hanging="360"/>
      </w:pPr>
    </w:lvl>
    <w:lvl w:ilvl="7" w:tplc="14090019" w:tentative="1">
      <w:start w:val="1"/>
      <w:numFmt w:val="lowerLetter"/>
      <w:lvlText w:val="%8."/>
      <w:lvlJc w:val="left"/>
      <w:pPr>
        <w:ind w:left="6180" w:hanging="360"/>
      </w:pPr>
    </w:lvl>
    <w:lvl w:ilvl="8" w:tplc="1409001B" w:tentative="1">
      <w:start w:val="1"/>
      <w:numFmt w:val="lowerRoman"/>
      <w:lvlText w:val="%9."/>
      <w:lvlJc w:val="right"/>
      <w:pPr>
        <w:ind w:left="6900" w:hanging="180"/>
      </w:pPr>
    </w:lvl>
  </w:abstractNum>
  <w:abstractNum w:abstractNumId="31" w15:restartNumberingAfterBreak="0">
    <w:nsid w:val="7B497E67"/>
    <w:multiLevelType w:val="hybridMultilevel"/>
    <w:tmpl w:val="04AEE0A6"/>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32" w15:restartNumberingAfterBreak="0">
    <w:nsid w:val="7B6A5259"/>
    <w:multiLevelType w:val="hybridMultilevel"/>
    <w:tmpl w:val="E2FA0BFA"/>
    <w:lvl w:ilvl="0" w:tplc="1409000F">
      <w:start w:val="1"/>
      <w:numFmt w:val="decimal"/>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3" w15:restartNumberingAfterBreak="0">
    <w:nsid w:val="7ECF0FF6"/>
    <w:multiLevelType w:val="hybridMultilevel"/>
    <w:tmpl w:val="157ECE04"/>
    <w:lvl w:ilvl="0" w:tplc="14090001">
      <w:start w:val="1"/>
      <w:numFmt w:val="bullet"/>
      <w:lvlText w:val=""/>
      <w:lvlJc w:val="left"/>
      <w:pPr>
        <w:ind w:left="1429" w:hanging="360"/>
      </w:pPr>
      <w:rPr>
        <w:rFonts w:ascii="Symbol" w:hAnsi="Symbol"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num w:numId="1">
    <w:abstractNumId w:val="18"/>
  </w:num>
  <w:num w:numId="2">
    <w:abstractNumId w:val="5"/>
  </w:num>
  <w:num w:numId="3">
    <w:abstractNumId w:val="22"/>
  </w:num>
  <w:num w:numId="4">
    <w:abstractNumId w:val="21"/>
  </w:num>
  <w:num w:numId="5">
    <w:abstractNumId w:val="10"/>
  </w:num>
  <w:num w:numId="6">
    <w:abstractNumId w:val="11"/>
  </w:num>
  <w:num w:numId="7">
    <w:abstractNumId w:val="30"/>
  </w:num>
  <w:num w:numId="8">
    <w:abstractNumId w:val="4"/>
  </w:num>
  <w:num w:numId="9">
    <w:abstractNumId w:val="31"/>
  </w:num>
  <w:num w:numId="10">
    <w:abstractNumId w:val="12"/>
  </w:num>
  <w:num w:numId="11">
    <w:abstractNumId w:val="1"/>
  </w:num>
  <w:num w:numId="12">
    <w:abstractNumId w:val="23"/>
  </w:num>
  <w:num w:numId="13">
    <w:abstractNumId w:val="17"/>
  </w:num>
  <w:num w:numId="14">
    <w:abstractNumId w:val="8"/>
  </w:num>
  <w:num w:numId="15">
    <w:abstractNumId w:val="7"/>
  </w:num>
  <w:num w:numId="16">
    <w:abstractNumId w:val="27"/>
  </w:num>
  <w:num w:numId="17">
    <w:abstractNumId w:val="0"/>
  </w:num>
  <w:num w:numId="18">
    <w:abstractNumId w:val="15"/>
  </w:num>
  <w:num w:numId="19">
    <w:abstractNumId w:val="28"/>
  </w:num>
  <w:num w:numId="20">
    <w:abstractNumId w:val="16"/>
  </w:num>
  <w:num w:numId="21">
    <w:abstractNumId w:val="14"/>
  </w:num>
  <w:num w:numId="22">
    <w:abstractNumId w:val="25"/>
  </w:num>
  <w:num w:numId="23">
    <w:abstractNumId w:val="2"/>
  </w:num>
  <w:num w:numId="24">
    <w:abstractNumId w:val="6"/>
  </w:num>
  <w:num w:numId="25">
    <w:abstractNumId w:val="20"/>
  </w:num>
  <w:num w:numId="26">
    <w:abstractNumId w:val="19"/>
  </w:num>
  <w:num w:numId="27">
    <w:abstractNumId w:val="32"/>
  </w:num>
  <w:num w:numId="28">
    <w:abstractNumId w:val="3"/>
  </w:num>
  <w:num w:numId="29">
    <w:abstractNumId w:val="29"/>
  </w:num>
  <w:num w:numId="30">
    <w:abstractNumId w:val="13"/>
  </w:num>
  <w:num w:numId="31">
    <w:abstractNumId w:val="26"/>
  </w:num>
  <w:num w:numId="32">
    <w:abstractNumId w:val="24"/>
  </w:num>
  <w:num w:numId="33">
    <w:abstractNumId w:val="9"/>
  </w:num>
  <w:num w:numId="34">
    <w:abstractNumId w:val="33"/>
  </w:num>
  <w:num w:numId="35">
    <w:abstractNumId w:val="18"/>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hideSpellingErrors/>
  <w:hideGrammaticalErrors/>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c1NDcxNTO3MDa3MLBQ0lEKTi0uzszPAykwrgUAesQoEiwAAAA="/>
  </w:docVars>
  <w:rsids>
    <w:rsidRoot w:val="006F1E89"/>
    <w:rsid w:val="000029D8"/>
    <w:rsid w:val="00005D6E"/>
    <w:rsid w:val="00007181"/>
    <w:rsid w:val="0000756B"/>
    <w:rsid w:val="000263FD"/>
    <w:rsid w:val="00026EC1"/>
    <w:rsid w:val="00033C86"/>
    <w:rsid w:val="00072728"/>
    <w:rsid w:val="000744DB"/>
    <w:rsid w:val="00077716"/>
    <w:rsid w:val="00077CC6"/>
    <w:rsid w:val="000A2F08"/>
    <w:rsid w:val="000B34BD"/>
    <w:rsid w:val="000C44DC"/>
    <w:rsid w:val="000C7FB5"/>
    <w:rsid w:val="000E3544"/>
    <w:rsid w:val="000E49C8"/>
    <w:rsid w:val="000F1C6E"/>
    <w:rsid w:val="00106F2C"/>
    <w:rsid w:val="001109F4"/>
    <w:rsid w:val="0013294B"/>
    <w:rsid w:val="001338AD"/>
    <w:rsid w:val="00162D43"/>
    <w:rsid w:val="00162EA1"/>
    <w:rsid w:val="001633D8"/>
    <w:rsid w:val="001732D9"/>
    <w:rsid w:val="001748C6"/>
    <w:rsid w:val="001843C3"/>
    <w:rsid w:val="00184E7A"/>
    <w:rsid w:val="00191B97"/>
    <w:rsid w:val="001A4ED9"/>
    <w:rsid w:val="001A54E3"/>
    <w:rsid w:val="001B6E6A"/>
    <w:rsid w:val="001C1CDE"/>
    <w:rsid w:val="001D058E"/>
    <w:rsid w:val="001D1AE3"/>
    <w:rsid w:val="001D1C94"/>
    <w:rsid w:val="001D7CAD"/>
    <w:rsid w:val="001E2EEE"/>
    <w:rsid w:val="001E6420"/>
    <w:rsid w:val="001F30C1"/>
    <w:rsid w:val="001F4FF6"/>
    <w:rsid w:val="001F5A2A"/>
    <w:rsid w:val="002050D4"/>
    <w:rsid w:val="00207A91"/>
    <w:rsid w:val="00221366"/>
    <w:rsid w:val="00242261"/>
    <w:rsid w:val="00252595"/>
    <w:rsid w:val="00267167"/>
    <w:rsid w:val="002745CD"/>
    <w:rsid w:val="00275989"/>
    <w:rsid w:val="00277184"/>
    <w:rsid w:val="002855C4"/>
    <w:rsid w:val="002A5854"/>
    <w:rsid w:val="002B56AD"/>
    <w:rsid w:val="002C184A"/>
    <w:rsid w:val="002D0938"/>
    <w:rsid w:val="002D26CE"/>
    <w:rsid w:val="002D6707"/>
    <w:rsid w:val="002E00EE"/>
    <w:rsid w:val="002E37DF"/>
    <w:rsid w:val="002E63D4"/>
    <w:rsid w:val="002E7443"/>
    <w:rsid w:val="003059E3"/>
    <w:rsid w:val="00312105"/>
    <w:rsid w:val="00313477"/>
    <w:rsid w:val="003144C9"/>
    <w:rsid w:val="00322E89"/>
    <w:rsid w:val="0032357E"/>
    <w:rsid w:val="0032554E"/>
    <w:rsid w:val="003349E7"/>
    <w:rsid w:val="00340401"/>
    <w:rsid w:val="00352526"/>
    <w:rsid w:val="003533ED"/>
    <w:rsid w:val="00354F04"/>
    <w:rsid w:val="003619FA"/>
    <w:rsid w:val="00362230"/>
    <w:rsid w:val="00366DF2"/>
    <w:rsid w:val="00376823"/>
    <w:rsid w:val="00377214"/>
    <w:rsid w:val="003841C6"/>
    <w:rsid w:val="00386E83"/>
    <w:rsid w:val="00391312"/>
    <w:rsid w:val="00397840"/>
    <w:rsid w:val="003A1D87"/>
    <w:rsid w:val="003A570E"/>
    <w:rsid w:val="003B7BD5"/>
    <w:rsid w:val="003C0FED"/>
    <w:rsid w:val="003C112E"/>
    <w:rsid w:val="003C6D29"/>
    <w:rsid w:val="003C7FCB"/>
    <w:rsid w:val="003E09D9"/>
    <w:rsid w:val="003E5A28"/>
    <w:rsid w:val="004005C9"/>
    <w:rsid w:val="00415529"/>
    <w:rsid w:val="00423697"/>
    <w:rsid w:val="004345C9"/>
    <w:rsid w:val="004371CA"/>
    <w:rsid w:val="00440FEC"/>
    <w:rsid w:val="00446777"/>
    <w:rsid w:val="004507D8"/>
    <w:rsid w:val="00457DA6"/>
    <w:rsid w:val="004621EE"/>
    <w:rsid w:val="00471A4A"/>
    <w:rsid w:val="00474B75"/>
    <w:rsid w:val="00476946"/>
    <w:rsid w:val="004913C3"/>
    <w:rsid w:val="004A2488"/>
    <w:rsid w:val="004A43C4"/>
    <w:rsid w:val="004A572B"/>
    <w:rsid w:val="004B5F97"/>
    <w:rsid w:val="004C6185"/>
    <w:rsid w:val="004C6D00"/>
    <w:rsid w:val="004D511E"/>
    <w:rsid w:val="004E217D"/>
    <w:rsid w:val="004E2AD9"/>
    <w:rsid w:val="00503865"/>
    <w:rsid w:val="0050637B"/>
    <w:rsid w:val="00516343"/>
    <w:rsid w:val="005400AB"/>
    <w:rsid w:val="00555448"/>
    <w:rsid w:val="0056197F"/>
    <w:rsid w:val="005625EA"/>
    <w:rsid w:val="0056543B"/>
    <w:rsid w:val="005717EA"/>
    <w:rsid w:val="00573E2F"/>
    <w:rsid w:val="00592034"/>
    <w:rsid w:val="005A1EFB"/>
    <w:rsid w:val="005B31BF"/>
    <w:rsid w:val="005B69E5"/>
    <w:rsid w:val="005B6EC5"/>
    <w:rsid w:val="005C2501"/>
    <w:rsid w:val="005C2D09"/>
    <w:rsid w:val="005C4C14"/>
    <w:rsid w:val="005C5ABD"/>
    <w:rsid w:val="005E0314"/>
    <w:rsid w:val="005E7E8C"/>
    <w:rsid w:val="005F7743"/>
    <w:rsid w:val="00602437"/>
    <w:rsid w:val="006117C3"/>
    <w:rsid w:val="006137A2"/>
    <w:rsid w:val="00615E25"/>
    <w:rsid w:val="006164CB"/>
    <w:rsid w:val="00623BAD"/>
    <w:rsid w:val="0063327A"/>
    <w:rsid w:val="00635ED2"/>
    <w:rsid w:val="00636284"/>
    <w:rsid w:val="0063730B"/>
    <w:rsid w:val="006526EB"/>
    <w:rsid w:val="00666188"/>
    <w:rsid w:val="0067651B"/>
    <w:rsid w:val="006766B2"/>
    <w:rsid w:val="0068171B"/>
    <w:rsid w:val="00681B1A"/>
    <w:rsid w:val="00682C8B"/>
    <w:rsid w:val="00686C3D"/>
    <w:rsid w:val="0069168C"/>
    <w:rsid w:val="00691906"/>
    <w:rsid w:val="00692B07"/>
    <w:rsid w:val="00694B41"/>
    <w:rsid w:val="006A0ACC"/>
    <w:rsid w:val="006A31D3"/>
    <w:rsid w:val="006A4C95"/>
    <w:rsid w:val="006B11E9"/>
    <w:rsid w:val="006B4F1F"/>
    <w:rsid w:val="006B7137"/>
    <w:rsid w:val="006C0073"/>
    <w:rsid w:val="006C1AD4"/>
    <w:rsid w:val="006C1DCE"/>
    <w:rsid w:val="006D6AB1"/>
    <w:rsid w:val="006F1E89"/>
    <w:rsid w:val="006F2A97"/>
    <w:rsid w:val="007219CC"/>
    <w:rsid w:val="0072255F"/>
    <w:rsid w:val="00723BEA"/>
    <w:rsid w:val="0073087F"/>
    <w:rsid w:val="007411FB"/>
    <w:rsid w:val="00750A3F"/>
    <w:rsid w:val="007702B8"/>
    <w:rsid w:val="00772CAF"/>
    <w:rsid w:val="0078468D"/>
    <w:rsid w:val="00794ABB"/>
    <w:rsid w:val="007A3970"/>
    <w:rsid w:val="007A643B"/>
    <w:rsid w:val="007B660C"/>
    <w:rsid w:val="007C0C13"/>
    <w:rsid w:val="007D1C97"/>
    <w:rsid w:val="007F61EE"/>
    <w:rsid w:val="008033B0"/>
    <w:rsid w:val="00806022"/>
    <w:rsid w:val="0081176F"/>
    <w:rsid w:val="00843B46"/>
    <w:rsid w:val="008605E8"/>
    <w:rsid w:val="00860C5C"/>
    <w:rsid w:val="008634AD"/>
    <w:rsid w:val="00870B79"/>
    <w:rsid w:val="008743FF"/>
    <w:rsid w:val="008750E0"/>
    <w:rsid w:val="00883FFD"/>
    <w:rsid w:val="008942E8"/>
    <w:rsid w:val="008A195A"/>
    <w:rsid w:val="008A565F"/>
    <w:rsid w:val="008A5A90"/>
    <w:rsid w:val="008B11ED"/>
    <w:rsid w:val="008B3A9D"/>
    <w:rsid w:val="008C3177"/>
    <w:rsid w:val="008C4273"/>
    <w:rsid w:val="008D0A3D"/>
    <w:rsid w:val="008D2C8B"/>
    <w:rsid w:val="008D2D96"/>
    <w:rsid w:val="008D5C1F"/>
    <w:rsid w:val="008D7F91"/>
    <w:rsid w:val="008E1B4E"/>
    <w:rsid w:val="008E3304"/>
    <w:rsid w:val="008E5111"/>
    <w:rsid w:val="008E7135"/>
    <w:rsid w:val="008F0385"/>
    <w:rsid w:val="008F0A24"/>
    <w:rsid w:val="008F2A6F"/>
    <w:rsid w:val="008F6E90"/>
    <w:rsid w:val="00905BCD"/>
    <w:rsid w:val="00906DD1"/>
    <w:rsid w:val="009441A6"/>
    <w:rsid w:val="00946DA6"/>
    <w:rsid w:val="009550A8"/>
    <w:rsid w:val="00964F21"/>
    <w:rsid w:val="00972381"/>
    <w:rsid w:val="009A34B3"/>
    <w:rsid w:val="009C01AC"/>
    <w:rsid w:val="009E2D1E"/>
    <w:rsid w:val="009F1F4D"/>
    <w:rsid w:val="009F6641"/>
    <w:rsid w:val="00A15D57"/>
    <w:rsid w:val="00A273DB"/>
    <w:rsid w:val="00A32CF4"/>
    <w:rsid w:val="00A3684E"/>
    <w:rsid w:val="00A66111"/>
    <w:rsid w:val="00A6718E"/>
    <w:rsid w:val="00A8569A"/>
    <w:rsid w:val="00A96B64"/>
    <w:rsid w:val="00AA12D6"/>
    <w:rsid w:val="00AA25B1"/>
    <w:rsid w:val="00AB01B7"/>
    <w:rsid w:val="00AB3570"/>
    <w:rsid w:val="00AD22E9"/>
    <w:rsid w:val="00AE5562"/>
    <w:rsid w:val="00AF02DB"/>
    <w:rsid w:val="00AF67A6"/>
    <w:rsid w:val="00B01C0A"/>
    <w:rsid w:val="00B05D30"/>
    <w:rsid w:val="00B17291"/>
    <w:rsid w:val="00B23120"/>
    <w:rsid w:val="00B26538"/>
    <w:rsid w:val="00B27420"/>
    <w:rsid w:val="00B27A54"/>
    <w:rsid w:val="00B43146"/>
    <w:rsid w:val="00B45AFB"/>
    <w:rsid w:val="00B52228"/>
    <w:rsid w:val="00B53DAC"/>
    <w:rsid w:val="00B53EAA"/>
    <w:rsid w:val="00B54AC3"/>
    <w:rsid w:val="00B62D26"/>
    <w:rsid w:val="00B63CBB"/>
    <w:rsid w:val="00B8293E"/>
    <w:rsid w:val="00B91528"/>
    <w:rsid w:val="00B9702A"/>
    <w:rsid w:val="00BB2327"/>
    <w:rsid w:val="00BB5200"/>
    <w:rsid w:val="00BC1423"/>
    <w:rsid w:val="00BC1672"/>
    <w:rsid w:val="00BC5B65"/>
    <w:rsid w:val="00BD0D72"/>
    <w:rsid w:val="00BD6AD6"/>
    <w:rsid w:val="00BE4822"/>
    <w:rsid w:val="00BF4D8B"/>
    <w:rsid w:val="00C038E7"/>
    <w:rsid w:val="00C114EC"/>
    <w:rsid w:val="00C20A96"/>
    <w:rsid w:val="00C270D9"/>
    <w:rsid w:val="00C325BC"/>
    <w:rsid w:val="00C36113"/>
    <w:rsid w:val="00C425F2"/>
    <w:rsid w:val="00C45928"/>
    <w:rsid w:val="00C46FE9"/>
    <w:rsid w:val="00C47891"/>
    <w:rsid w:val="00C5477D"/>
    <w:rsid w:val="00C62BF7"/>
    <w:rsid w:val="00C64463"/>
    <w:rsid w:val="00C70992"/>
    <w:rsid w:val="00C770D4"/>
    <w:rsid w:val="00C83D51"/>
    <w:rsid w:val="00C8509C"/>
    <w:rsid w:val="00C91AD2"/>
    <w:rsid w:val="00CC041B"/>
    <w:rsid w:val="00CC0DA5"/>
    <w:rsid w:val="00CC124B"/>
    <w:rsid w:val="00CC677F"/>
    <w:rsid w:val="00CD17EA"/>
    <w:rsid w:val="00CD32D1"/>
    <w:rsid w:val="00CE70F3"/>
    <w:rsid w:val="00CE76A7"/>
    <w:rsid w:val="00CF7626"/>
    <w:rsid w:val="00D04345"/>
    <w:rsid w:val="00D04C07"/>
    <w:rsid w:val="00D072B5"/>
    <w:rsid w:val="00D10891"/>
    <w:rsid w:val="00D23832"/>
    <w:rsid w:val="00D35822"/>
    <w:rsid w:val="00D43864"/>
    <w:rsid w:val="00D515AE"/>
    <w:rsid w:val="00D54BBA"/>
    <w:rsid w:val="00D56850"/>
    <w:rsid w:val="00D66133"/>
    <w:rsid w:val="00D662A0"/>
    <w:rsid w:val="00D729A7"/>
    <w:rsid w:val="00D73698"/>
    <w:rsid w:val="00D8771A"/>
    <w:rsid w:val="00D927F1"/>
    <w:rsid w:val="00D93386"/>
    <w:rsid w:val="00D97478"/>
    <w:rsid w:val="00DA22FA"/>
    <w:rsid w:val="00DB5438"/>
    <w:rsid w:val="00DB77A9"/>
    <w:rsid w:val="00DC4C96"/>
    <w:rsid w:val="00DC4EAF"/>
    <w:rsid w:val="00DC627D"/>
    <w:rsid w:val="00DD0BAA"/>
    <w:rsid w:val="00DE22F7"/>
    <w:rsid w:val="00DE24A6"/>
    <w:rsid w:val="00DE60A6"/>
    <w:rsid w:val="00DF17F8"/>
    <w:rsid w:val="00DF3090"/>
    <w:rsid w:val="00E00BE9"/>
    <w:rsid w:val="00E05739"/>
    <w:rsid w:val="00E219E0"/>
    <w:rsid w:val="00E224A9"/>
    <w:rsid w:val="00E236BE"/>
    <w:rsid w:val="00E33B67"/>
    <w:rsid w:val="00E46029"/>
    <w:rsid w:val="00E52EC2"/>
    <w:rsid w:val="00E550A3"/>
    <w:rsid w:val="00E60A5C"/>
    <w:rsid w:val="00E84D75"/>
    <w:rsid w:val="00EA38B7"/>
    <w:rsid w:val="00EA471F"/>
    <w:rsid w:val="00EA59FD"/>
    <w:rsid w:val="00EB2511"/>
    <w:rsid w:val="00EC1B1C"/>
    <w:rsid w:val="00EC36A5"/>
    <w:rsid w:val="00ED293B"/>
    <w:rsid w:val="00ED382F"/>
    <w:rsid w:val="00EE0609"/>
    <w:rsid w:val="00EE381F"/>
    <w:rsid w:val="00EE6668"/>
    <w:rsid w:val="00F1004D"/>
    <w:rsid w:val="00F12074"/>
    <w:rsid w:val="00F2077C"/>
    <w:rsid w:val="00F344E0"/>
    <w:rsid w:val="00F35EB3"/>
    <w:rsid w:val="00F37A1E"/>
    <w:rsid w:val="00F4166A"/>
    <w:rsid w:val="00F476DF"/>
    <w:rsid w:val="00F47C9A"/>
    <w:rsid w:val="00F50E7B"/>
    <w:rsid w:val="00F67C91"/>
    <w:rsid w:val="00F725D6"/>
    <w:rsid w:val="00F72F64"/>
    <w:rsid w:val="00F900CA"/>
    <w:rsid w:val="00F90FE2"/>
    <w:rsid w:val="00F94394"/>
    <w:rsid w:val="00F9767E"/>
    <w:rsid w:val="00F97722"/>
    <w:rsid w:val="00FA0A3F"/>
    <w:rsid w:val="00FA223E"/>
    <w:rsid w:val="00FA56A4"/>
    <w:rsid w:val="00FB047D"/>
    <w:rsid w:val="00FB1503"/>
    <w:rsid w:val="00FB33E0"/>
    <w:rsid w:val="00FC2FFC"/>
    <w:rsid w:val="00FC4CC4"/>
    <w:rsid w:val="00FC6701"/>
    <w:rsid w:val="00FF08D2"/>
    <w:rsid w:val="00FF1A34"/>
    <w:rsid w:val="00FF602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48333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022"/>
    <w:pPr>
      <w:jc w:val="both"/>
    </w:pPr>
    <w:rPr>
      <w:rFonts w:ascii="Arial" w:hAnsi="Arial" w:cs="Arial"/>
      <w:sz w:val="22"/>
      <w:szCs w:val="22"/>
      <w:lang w:eastAsia="en-US"/>
    </w:rPr>
  </w:style>
  <w:style w:type="paragraph" w:styleId="Heading1">
    <w:name w:val="heading 1"/>
    <w:aliases w:val="Heading 1 Char"/>
    <w:basedOn w:val="Normal"/>
    <w:next w:val="Normal"/>
    <w:link w:val="Heading1Char1"/>
    <w:uiPriority w:val="99"/>
    <w:qFormat/>
    <w:rsid w:val="004A572B"/>
    <w:pPr>
      <w:keepNext/>
      <w:outlineLvl w:val="0"/>
    </w:pPr>
    <w:rPr>
      <w:b/>
      <w:bCs/>
      <w:sz w:val="26"/>
      <w:szCs w:val="26"/>
    </w:rPr>
  </w:style>
  <w:style w:type="paragraph" w:styleId="Heading2">
    <w:name w:val="heading 2"/>
    <w:basedOn w:val="Normal"/>
    <w:next w:val="Normal"/>
    <w:link w:val="Heading2Char"/>
    <w:uiPriority w:val="99"/>
    <w:qFormat/>
    <w:rsid w:val="0056543B"/>
    <w:pPr>
      <w:keepNext/>
      <w:tabs>
        <w:tab w:val="num" w:pos="1418"/>
      </w:tabs>
      <w:ind w:left="1418" w:hanging="709"/>
      <w:outlineLvl w:val="1"/>
    </w:pPr>
    <w:rPr>
      <w:b/>
      <w:bCs/>
    </w:rPr>
  </w:style>
  <w:style w:type="paragraph" w:styleId="Heading3">
    <w:name w:val="heading 3"/>
    <w:basedOn w:val="Normal"/>
    <w:next w:val="Normal"/>
    <w:link w:val="Heading3Char"/>
    <w:uiPriority w:val="99"/>
    <w:qFormat/>
    <w:rsid w:val="0056543B"/>
    <w:pPr>
      <w:keepNext/>
      <w:ind w:left="709"/>
      <w:outlineLvl w:val="2"/>
    </w:pPr>
    <w:rPr>
      <w:b/>
      <w:bCs/>
    </w:rPr>
  </w:style>
  <w:style w:type="paragraph" w:styleId="Heading4">
    <w:name w:val="heading 4"/>
    <w:basedOn w:val="Normal"/>
    <w:next w:val="Normal"/>
    <w:link w:val="Heading4Char"/>
    <w:uiPriority w:val="99"/>
    <w:qFormat/>
    <w:rsid w:val="0056543B"/>
    <w:pPr>
      <w:keepNext/>
      <w:ind w:left="72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Heading 1 Char Char"/>
    <w:basedOn w:val="DefaultParagraphFont"/>
    <w:link w:val="Heading1"/>
    <w:uiPriority w:val="99"/>
    <w:rsid w:val="004A572B"/>
    <w:rPr>
      <w:rFonts w:ascii="Arial" w:hAnsi="Arial" w:cs="Arial"/>
      <w:b/>
      <w:bCs/>
      <w:sz w:val="26"/>
      <w:szCs w:val="26"/>
      <w:lang w:val="en-NZ" w:eastAsia="en-US"/>
    </w:rPr>
  </w:style>
  <w:style w:type="character" w:customStyle="1" w:styleId="Heading2Char">
    <w:name w:val="Heading 2 Char"/>
    <w:basedOn w:val="DefaultParagraphFont"/>
    <w:link w:val="Heading2"/>
    <w:uiPriority w:val="99"/>
    <w:rsid w:val="004A572B"/>
    <w:rPr>
      <w:rFonts w:ascii="Arial" w:hAnsi="Arial" w:cs="Arial"/>
      <w:b/>
      <w:bCs/>
      <w:sz w:val="22"/>
      <w:szCs w:val="22"/>
      <w:lang w:val="en-NZ" w:eastAsia="en-US"/>
    </w:rPr>
  </w:style>
  <w:style w:type="character" w:customStyle="1" w:styleId="Heading3Char">
    <w:name w:val="Heading 3 Char"/>
    <w:basedOn w:val="DefaultParagraphFont"/>
    <w:link w:val="Heading3"/>
    <w:uiPriority w:val="99"/>
    <w:rsid w:val="004A572B"/>
    <w:rPr>
      <w:rFonts w:ascii="Arial" w:hAnsi="Arial" w:cs="Arial"/>
      <w:b/>
      <w:bCs/>
      <w:sz w:val="22"/>
      <w:szCs w:val="22"/>
      <w:lang w:val="en-NZ" w:eastAsia="en-US"/>
    </w:rPr>
  </w:style>
  <w:style w:type="character" w:customStyle="1" w:styleId="Heading4Char">
    <w:name w:val="Heading 4 Char"/>
    <w:basedOn w:val="DefaultParagraphFont"/>
    <w:link w:val="Heading4"/>
    <w:uiPriority w:val="9"/>
    <w:semiHidden/>
    <w:rsid w:val="00C919BB"/>
    <w:rPr>
      <w:rFonts w:ascii="Calibri" w:eastAsia="Times New Roman" w:hAnsi="Calibri" w:cs="Times New Roman"/>
      <w:b/>
      <w:bCs/>
      <w:sz w:val="28"/>
      <w:szCs w:val="28"/>
      <w:lang w:eastAsia="en-US"/>
    </w:rPr>
  </w:style>
  <w:style w:type="paragraph" w:styleId="FootnoteText">
    <w:name w:val="footnote text"/>
    <w:basedOn w:val="Normal"/>
    <w:link w:val="FootnoteTextChar"/>
    <w:uiPriority w:val="99"/>
    <w:semiHidden/>
    <w:rsid w:val="0056543B"/>
    <w:rPr>
      <w:sz w:val="16"/>
      <w:szCs w:val="16"/>
    </w:rPr>
  </w:style>
  <w:style w:type="character" w:customStyle="1" w:styleId="FootnoteTextChar">
    <w:name w:val="Footnote Text Char"/>
    <w:basedOn w:val="DefaultParagraphFont"/>
    <w:link w:val="FootnoteText"/>
    <w:uiPriority w:val="99"/>
    <w:semiHidden/>
    <w:rsid w:val="00C919BB"/>
    <w:rPr>
      <w:rFonts w:ascii="Arial" w:hAnsi="Arial" w:cs="Arial"/>
      <w:sz w:val="20"/>
      <w:szCs w:val="20"/>
      <w:lang w:eastAsia="en-US"/>
    </w:rPr>
  </w:style>
  <w:style w:type="paragraph" w:styleId="Footer">
    <w:name w:val="footer"/>
    <w:basedOn w:val="Normal"/>
    <w:link w:val="FooterChar"/>
    <w:uiPriority w:val="99"/>
    <w:rsid w:val="0056543B"/>
    <w:pPr>
      <w:tabs>
        <w:tab w:val="center" w:pos="4320"/>
        <w:tab w:val="right" w:pos="8640"/>
      </w:tabs>
    </w:pPr>
    <w:rPr>
      <w:rFonts w:ascii="Arial Narrow" w:hAnsi="Arial Narrow" w:cs="Arial Narrow"/>
      <w:sz w:val="18"/>
      <w:szCs w:val="18"/>
    </w:rPr>
  </w:style>
  <w:style w:type="character" w:customStyle="1" w:styleId="FooterChar">
    <w:name w:val="Footer Char"/>
    <w:basedOn w:val="DefaultParagraphFont"/>
    <w:link w:val="Footer"/>
    <w:uiPriority w:val="99"/>
    <w:rsid w:val="004913C3"/>
    <w:rPr>
      <w:rFonts w:ascii="Arial Narrow" w:hAnsi="Arial Narrow" w:cs="Arial Narrow"/>
      <w:sz w:val="18"/>
      <w:szCs w:val="18"/>
      <w:lang w:val="en-NZ" w:eastAsia="en-US"/>
    </w:rPr>
  </w:style>
  <w:style w:type="character" w:styleId="Hyperlink">
    <w:name w:val="Hyperlink"/>
    <w:basedOn w:val="DefaultParagraphFont"/>
    <w:uiPriority w:val="99"/>
    <w:rsid w:val="00FF602D"/>
    <w:rPr>
      <w:color w:val="0000FF"/>
      <w:u w:val="single"/>
    </w:rPr>
  </w:style>
  <w:style w:type="paragraph" w:customStyle="1" w:styleId="Style1">
    <w:name w:val="Style1"/>
    <w:basedOn w:val="Normal"/>
    <w:link w:val="Style1Char"/>
    <w:uiPriority w:val="99"/>
    <w:rsid w:val="00B53DAC"/>
    <w:pPr>
      <w:ind w:left="6480" w:firstLine="41"/>
    </w:pPr>
    <w:rPr>
      <w:sz w:val="14"/>
      <w:szCs w:val="14"/>
    </w:rPr>
  </w:style>
  <w:style w:type="character" w:customStyle="1" w:styleId="Style1Char">
    <w:name w:val="Style1 Char"/>
    <w:basedOn w:val="DefaultParagraphFont"/>
    <w:link w:val="Style1"/>
    <w:uiPriority w:val="99"/>
    <w:rsid w:val="00B53DAC"/>
    <w:rPr>
      <w:rFonts w:ascii="Arial" w:hAnsi="Arial" w:cs="Arial"/>
      <w:sz w:val="14"/>
      <w:szCs w:val="14"/>
      <w:lang w:val="en-NZ" w:eastAsia="en-US"/>
    </w:rPr>
  </w:style>
  <w:style w:type="character" w:styleId="FollowedHyperlink">
    <w:name w:val="FollowedHyperlink"/>
    <w:basedOn w:val="DefaultParagraphFont"/>
    <w:uiPriority w:val="99"/>
    <w:rsid w:val="006164CB"/>
    <w:rPr>
      <w:color w:val="800080"/>
      <w:u w:val="single"/>
    </w:rPr>
  </w:style>
  <w:style w:type="paragraph" w:styleId="BalloonText">
    <w:name w:val="Balloon Text"/>
    <w:basedOn w:val="Normal"/>
    <w:link w:val="BalloonTextChar"/>
    <w:uiPriority w:val="99"/>
    <w:semiHidden/>
    <w:rsid w:val="003E5A28"/>
    <w:rPr>
      <w:rFonts w:ascii="Tahoma" w:hAnsi="Tahoma" w:cs="Tahoma"/>
      <w:sz w:val="16"/>
      <w:szCs w:val="16"/>
    </w:rPr>
  </w:style>
  <w:style w:type="character" w:customStyle="1" w:styleId="BalloonTextChar">
    <w:name w:val="Balloon Text Char"/>
    <w:basedOn w:val="DefaultParagraphFont"/>
    <w:link w:val="BalloonText"/>
    <w:uiPriority w:val="99"/>
    <w:semiHidden/>
    <w:rsid w:val="00C919BB"/>
    <w:rPr>
      <w:sz w:val="0"/>
      <w:szCs w:val="0"/>
      <w:lang w:eastAsia="en-US"/>
    </w:rPr>
  </w:style>
  <w:style w:type="paragraph" w:styleId="Header">
    <w:name w:val="header"/>
    <w:basedOn w:val="Normal"/>
    <w:link w:val="HeaderChar"/>
    <w:uiPriority w:val="99"/>
    <w:rsid w:val="001732D9"/>
    <w:pPr>
      <w:tabs>
        <w:tab w:val="center" w:pos="4320"/>
        <w:tab w:val="right" w:pos="8640"/>
      </w:tabs>
    </w:pPr>
  </w:style>
  <w:style w:type="character" w:customStyle="1" w:styleId="HeaderChar">
    <w:name w:val="Header Char"/>
    <w:basedOn w:val="DefaultParagraphFont"/>
    <w:link w:val="Header"/>
    <w:uiPriority w:val="99"/>
    <w:semiHidden/>
    <w:rsid w:val="00C919BB"/>
    <w:rPr>
      <w:rFonts w:ascii="Arial" w:hAnsi="Arial" w:cs="Arial"/>
      <w:lang w:eastAsia="en-US"/>
    </w:rPr>
  </w:style>
  <w:style w:type="paragraph" w:customStyle="1" w:styleId="bullet">
    <w:name w:val="bullet"/>
    <w:basedOn w:val="Normal"/>
    <w:uiPriority w:val="99"/>
    <w:rsid w:val="008D2C8B"/>
    <w:pPr>
      <w:numPr>
        <w:numId w:val="1"/>
      </w:numPr>
    </w:pPr>
  </w:style>
  <w:style w:type="paragraph" w:styleId="ListParagraph">
    <w:name w:val="List Paragraph"/>
    <w:basedOn w:val="Normal"/>
    <w:uiPriority w:val="34"/>
    <w:qFormat/>
    <w:rsid w:val="00BD0D72"/>
    <w:pPr>
      <w:ind w:left="720"/>
      <w:contextualSpacing/>
    </w:pPr>
  </w:style>
  <w:style w:type="character" w:styleId="CommentReference">
    <w:name w:val="annotation reference"/>
    <w:basedOn w:val="DefaultParagraphFont"/>
    <w:uiPriority w:val="99"/>
    <w:semiHidden/>
    <w:unhideWhenUsed/>
    <w:rsid w:val="00B8293E"/>
    <w:rPr>
      <w:sz w:val="16"/>
      <w:szCs w:val="16"/>
    </w:rPr>
  </w:style>
  <w:style w:type="paragraph" w:styleId="CommentText">
    <w:name w:val="annotation text"/>
    <w:basedOn w:val="Normal"/>
    <w:link w:val="CommentTextChar"/>
    <w:uiPriority w:val="99"/>
    <w:semiHidden/>
    <w:unhideWhenUsed/>
    <w:rsid w:val="00B8293E"/>
    <w:rPr>
      <w:sz w:val="20"/>
      <w:szCs w:val="20"/>
    </w:rPr>
  </w:style>
  <w:style w:type="character" w:customStyle="1" w:styleId="CommentTextChar">
    <w:name w:val="Comment Text Char"/>
    <w:basedOn w:val="DefaultParagraphFont"/>
    <w:link w:val="CommentText"/>
    <w:uiPriority w:val="99"/>
    <w:semiHidden/>
    <w:rsid w:val="00B8293E"/>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B8293E"/>
    <w:rPr>
      <w:b/>
      <w:bCs/>
    </w:rPr>
  </w:style>
  <w:style w:type="character" w:customStyle="1" w:styleId="CommentSubjectChar">
    <w:name w:val="Comment Subject Char"/>
    <w:basedOn w:val="CommentTextChar"/>
    <w:link w:val="CommentSubject"/>
    <w:uiPriority w:val="99"/>
    <w:semiHidden/>
    <w:rsid w:val="00B8293E"/>
    <w:rPr>
      <w:rFonts w:ascii="Arial" w:hAnsi="Arial" w:cs="Arial"/>
      <w:b/>
      <w:bCs/>
      <w:lang w:eastAsia="en-US"/>
    </w:rPr>
  </w:style>
  <w:style w:type="character" w:styleId="PlaceholderText">
    <w:name w:val="Placeholder Text"/>
    <w:basedOn w:val="DefaultParagraphFont"/>
    <w:uiPriority w:val="99"/>
    <w:semiHidden/>
    <w:rsid w:val="00FA0A3F"/>
    <w:rPr>
      <w:color w:val="808080"/>
    </w:rPr>
  </w:style>
  <w:style w:type="table" w:styleId="TableGrid">
    <w:name w:val="Table Grid"/>
    <w:basedOn w:val="TableNormal"/>
    <w:uiPriority w:val="59"/>
    <w:rsid w:val="00730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64463"/>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0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chart" Target="charts/chart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4.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F:/Executive%20Summary.doc" TargetMode="External"/><Relationship Id="rId22"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https://orion.stdc.govt.nz/p/doc/envdev/1/an/act/Forms/Corporate%20Templates/Report.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A9E8-4114-8BCD-8214C9A705D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A9E8-4114-8BCD-8214C9A705D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A9E8-4114-8BCD-8214C9A705D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A9E8-4114-8BCD-8214C9A705D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A9E8-4114-8BCD-8214C9A705D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A9E8-4114-8BCD-8214C9A705D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A9E8-4114-8BCD-8214C9A705D9}"/>
              </c:ext>
            </c:extLst>
          </c:dPt>
          <c:dLbls>
            <c:dLbl>
              <c:idx val="0"/>
              <c:tx>
                <c:rich>
                  <a:bodyPr/>
                  <a:lstStyle/>
                  <a:p>
                    <a:r>
                      <a:rPr lang="en-US"/>
                      <a:t>Urban Entire</a:t>
                    </a:r>
                    <a:r>
                      <a:rPr lang="en-US" baseline="0"/>
                      <a:t>, </a:t>
                    </a:r>
                    <a:fld id="{9F317CCF-72E0-4783-A7A4-A23C700583F0}"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A9E8-4114-8BCD-8214C9A705D9}"/>
                </c:ext>
              </c:extLst>
            </c:dLbl>
            <c:dLbl>
              <c:idx val="1"/>
              <c:tx>
                <c:rich>
                  <a:bodyPr/>
                  <a:lstStyle/>
                  <a:p>
                    <a:r>
                      <a:rPr lang="en-US"/>
                      <a:t>Urban Desexed</a:t>
                    </a:r>
                    <a:r>
                      <a:rPr lang="en-US" baseline="0"/>
                      <a:t>, </a:t>
                    </a:r>
                    <a:fld id="{291C2EF8-ED4E-46D1-8F0E-C0AA7544411F}"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A9E8-4114-8BCD-8214C9A705D9}"/>
                </c:ext>
              </c:extLst>
            </c:dLbl>
            <c:dLbl>
              <c:idx val="2"/>
              <c:tx>
                <c:rich>
                  <a:bodyPr/>
                  <a:lstStyle/>
                  <a:p>
                    <a:r>
                      <a:rPr lang="en-US"/>
                      <a:t>Selected Owner Policy</a:t>
                    </a:r>
                    <a:r>
                      <a:rPr lang="en-US" baseline="0"/>
                      <a:t>, </a:t>
                    </a:r>
                    <a:fld id="{EED6268C-B2AA-46BF-B75C-76DD9F928905}"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A9E8-4114-8BCD-8214C9A705D9}"/>
                </c:ext>
              </c:extLst>
            </c:dLbl>
            <c:dLbl>
              <c:idx val="3"/>
              <c:tx>
                <c:rich>
                  <a:bodyPr/>
                  <a:lstStyle/>
                  <a:p>
                    <a:r>
                      <a:rPr lang="en-US"/>
                      <a:t>Menacing</a:t>
                    </a:r>
                    <a:r>
                      <a:rPr lang="en-US" baseline="0"/>
                      <a:t>, </a:t>
                    </a:r>
                    <a:fld id="{885ECF70-F2CD-4951-807B-9E6A28D37895}"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A9E8-4114-8BCD-8214C9A705D9}"/>
                </c:ext>
              </c:extLst>
            </c:dLbl>
            <c:dLbl>
              <c:idx val="4"/>
              <c:tx>
                <c:rich>
                  <a:bodyPr/>
                  <a:lstStyle/>
                  <a:p>
                    <a:r>
                      <a:rPr lang="en-US" baseline="0"/>
                      <a:t>Rural, </a:t>
                    </a:r>
                    <a:fld id="{BDBA7AF1-295A-48F8-A41F-D9EE18A09DCA}"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9-A9E8-4114-8BCD-8214C9A705D9}"/>
                </c:ext>
              </c:extLst>
            </c:dLbl>
            <c:dLbl>
              <c:idx val="5"/>
              <c:tx>
                <c:rich>
                  <a:bodyPr/>
                  <a:lstStyle/>
                  <a:p>
                    <a:r>
                      <a:rPr lang="en-US"/>
                      <a:t>Dangerous</a:t>
                    </a:r>
                    <a:r>
                      <a:rPr lang="en-US" baseline="0"/>
                      <a:t>, </a:t>
                    </a:r>
                    <a:fld id="{56546114-05A8-42E2-AD61-A8B15460347B}"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B-A9E8-4114-8BCD-8214C9A705D9}"/>
                </c:ext>
              </c:extLst>
            </c:dLbl>
            <c:dLbl>
              <c:idx val="6"/>
              <c:tx>
                <c:rich>
                  <a:bodyPr/>
                  <a:lstStyle/>
                  <a:p>
                    <a:r>
                      <a:rPr lang="en-US" baseline="0"/>
                      <a:t>Disability Assit, </a:t>
                    </a:r>
                    <a:fld id="{47D7A6D1-CFC0-40B7-BB06-B29920C5E3C8}" type="VALUE">
                      <a:rPr lang="en-US" baseline="0"/>
                      <a:pPr/>
                      <a:t>[VALUE]</a:t>
                    </a:fld>
                    <a:endParaRPr lang="en-US" baseline="0"/>
                  </a:p>
                </c:rich>
              </c:tx>
              <c:showLegendKey val="0"/>
              <c:showVal val="1"/>
              <c:showCatName val="0"/>
              <c:showSerName val="1"/>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D-A9E8-4114-8BCD-8214C9A705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1"/>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Sheet1!$A$3:$A$9</c:f>
              <c:strCache>
                <c:ptCount val="7"/>
                <c:pt idx="0">
                  <c:v>Urban Entire, 522</c:v>
                </c:pt>
                <c:pt idx="1">
                  <c:v>Urban Desexed, 606</c:v>
                </c:pt>
                <c:pt idx="2">
                  <c:v>Selected Owner Policy, 917</c:v>
                </c:pt>
                <c:pt idx="3">
                  <c:v>Menacing, 148</c:v>
                </c:pt>
                <c:pt idx="4">
                  <c:v>Rural, 2432</c:v>
                </c:pt>
                <c:pt idx="5">
                  <c:v>Dangerous, 1</c:v>
                </c:pt>
                <c:pt idx="6">
                  <c:v>Disability Assist, 8</c:v>
                </c:pt>
              </c:strCache>
            </c:strRef>
          </c:cat>
          <c:val>
            <c:numRef>
              <c:f>Sheet1!$B$3:$B$9</c:f>
              <c:numCache>
                <c:formatCode>General</c:formatCode>
                <c:ptCount val="7"/>
                <c:pt idx="0">
                  <c:v>522</c:v>
                </c:pt>
                <c:pt idx="1">
                  <c:v>606</c:v>
                </c:pt>
                <c:pt idx="2">
                  <c:v>917</c:v>
                </c:pt>
                <c:pt idx="3">
                  <c:v>148</c:v>
                </c:pt>
                <c:pt idx="4">
                  <c:v>2432</c:v>
                </c:pt>
                <c:pt idx="5">
                  <c:v>1</c:v>
                </c:pt>
                <c:pt idx="6">
                  <c:v>8</c:v>
                </c:pt>
              </c:numCache>
            </c:numRef>
          </c:val>
          <c:extLst>
            <c:ext xmlns:c16="http://schemas.microsoft.com/office/drawing/2014/chart" uri="{C3380CC4-5D6E-409C-BE32-E72D297353CC}">
              <c16:uniqueId val="{0000000E-A9E8-4114-8BCD-8214C9A705D9}"/>
            </c:ext>
          </c:extLst>
        </c:ser>
        <c:dLbls>
          <c:showLegendKey val="0"/>
          <c:showVal val="0"/>
          <c:showCatName val="0"/>
          <c:showSerName val="0"/>
          <c:showPercent val="0"/>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8A4530271A449E3B20D5EB6E49BDDFC"/>
        <w:category>
          <w:name w:val="General"/>
          <w:gallery w:val="placeholder"/>
        </w:category>
        <w:types>
          <w:type w:val="bbPlcHdr"/>
        </w:types>
        <w:behaviors>
          <w:behavior w:val="content"/>
        </w:behaviors>
        <w:guid w:val="{9857D508-3B6B-41BF-98DB-4157517BF31D}"/>
      </w:docPartPr>
      <w:docPartBody>
        <w:p w:rsidR="001D40E5" w:rsidRDefault="006204E7" w:rsidP="006204E7">
          <w:pPr>
            <w:pStyle w:val="28A4530271A449E3B20D5EB6E49BDDFC"/>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04E7"/>
    <w:rsid w:val="001D40E5"/>
    <w:rsid w:val="00582F43"/>
    <w:rsid w:val="006204E7"/>
    <w:rsid w:val="00CC50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1720E0F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204E7"/>
  </w:style>
  <w:style w:type="paragraph" w:customStyle="1" w:styleId="FCFD55DEB3D944BD87C857E197D8BA7B">
    <w:name w:val="FCFD55DEB3D944BD87C857E197D8BA7B"/>
  </w:style>
  <w:style w:type="paragraph" w:customStyle="1" w:styleId="28A4530271A449E3B20D5EB6E49BDDFC">
    <w:name w:val="28A4530271A449E3B20D5EB6E49BDDFC"/>
    <w:rsid w:val="006204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1956C01162EDD542A434968E4D02B4D6" ma:contentTypeVersion="113" ma:contentTypeDescription="Standard Electronic Document" ma:contentTypeScope="" ma:versionID="6f5eda438d3d51feed2fadb6f1765b86">
  <xsd:schema xmlns:xsd="http://www.w3.org/2001/XMLSchema" xmlns:xs="http://www.w3.org/2001/XMLSchema" xmlns:p="http://schemas.microsoft.com/office/2006/metadata/properties" xmlns:ns2="3ecb9f02-6124-4015-aced-924166fc7452" xmlns:ns3="6ddc02f8-96a7-4b1d-9c82-61312b809502" xmlns:ns4="a50747c9-b0be-4f26-ac23-676aa7fa334c" xmlns:ns5="81de6f38-a496-4d5a-acd5-d6084922dceb" xmlns:ns6="0f0c533b-eb67-4cec-9b3a-cce585a9405b" xmlns:ns7="http://schemas.microsoft.com/sharepoint/v4" xmlns:ns8="5906b2c0-49ea-4d22-a655-11ac995a5da3" targetNamespace="http://schemas.microsoft.com/office/2006/metadata/properties" ma:root="true" ma:fieldsID="5bbf75acdc42b136edb4425c2da0e32e" ns2:_="" ns3:_="" ns4:_="" ns5:_="" ns6:_="" ns7:_="" ns8:_="">
    <xsd:import namespace="3ecb9f02-6124-4015-aced-924166fc7452"/>
    <xsd:import namespace="6ddc02f8-96a7-4b1d-9c82-61312b809502"/>
    <xsd:import namespace="a50747c9-b0be-4f26-ac23-676aa7fa334c"/>
    <xsd:import namespace="81de6f38-a496-4d5a-acd5-d6084922dceb"/>
    <xsd:import namespace="0f0c533b-eb67-4cec-9b3a-cce585a9405b"/>
    <xsd:import namespace="http://schemas.microsoft.com/sharepoint/v4"/>
    <xsd:import namespace="5906b2c0-49ea-4d22-a655-11ac995a5da3"/>
    <xsd:element name="properties">
      <xsd:complexType>
        <xsd:sequence>
          <xsd:element name="documentManagement">
            <xsd:complexType>
              <xsd:all>
                <xsd:element ref="ns2:Know-How_Type" minOccurs="0"/>
                <xsd:element ref="ns2:Target_Audience" minOccurs="0"/>
                <xsd:element ref="ns2:PRA_Type" minOccurs="0"/>
                <xsd:element ref="ns2:Aggregation_Status" minOccurs="0"/>
                <xsd:element ref="ns2:Narrative" minOccurs="0"/>
                <xsd:element ref="ns2:Related_People" minOccurs="0"/>
                <xsd:element ref="ns2:RecordID" minOccurs="0"/>
                <xsd:element ref="ns2:Record_Type"/>
                <xsd:element ref="ns2:Read_Only_Status" minOccurs="0"/>
                <xsd:element ref="ns2:Authoritative_Version" minOccurs="0"/>
                <xsd:element ref="ns2:Original_Document" minOccurs="0"/>
                <xsd:element ref="ns2:Document_x0020_Type"/>
                <xsd:element ref="ns2:Key_x0020_Words" minOccurs="0"/>
                <xsd:element ref="ns2:Function" minOccurs="0"/>
                <xsd:element ref="ns2:Activity" minOccurs="0"/>
                <xsd:element ref="ns2:Subactivity" minOccurs="0"/>
                <xsd:element ref="ns2:Project" minOccurs="0"/>
                <xsd:element ref="ns2:Case" minOccurs="0"/>
                <xsd:element ref="ns2:Category_x0020_Value" minOccurs="0"/>
                <xsd:element ref="ns3:Volume" minOccurs="0"/>
                <xsd:element ref="ns2:Date" minOccurs="0"/>
                <xsd:element ref="ns4:PRA_Date_1" minOccurs="0"/>
                <xsd:element ref="ns4:PRA_Date_2" minOccurs="0"/>
                <xsd:element ref="ns4:PRA_Date_3" minOccurs="0"/>
                <xsd:element ref="ns4:PRA_Date_Disposal" minOccurs="0"/>
                <xsd:element ref="ns4:PRA_Date_Trigger" minOccurs="0"/>
                <xsd:element ref="ns4:PRA_Text_1" minOccurs="0"/>
                <xsd:element ref="ns4:PRA_Text_2" minOccurs="0"/>
                <xsd:element ref="ns4:PRA_Text_3" minOccurs="0"/>
                <xsd:element ref="ns4:PRA_Text_4" minOccurs="0"/>
                <xsd:element ref="ns4:PRA_Text_5" minOccurs="0"/>
                <xsd:element ref="ns6:_dlc_DocId" minOccurs="0"/>
                <xsd:element ref="ns6:_dlc_DocIdUrl" minOccurs="0"/>
                <xsd:element ref="ns6:_dlc_DocIdPersistId" minOccurs="0"/>
                <xsd:element ref="ns7:IconOverlay" minOccurs="0"/>
                <xsd:element ref="ns5:Year" minOccurs="0"/>
                <xsd:element ref="ns8: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Know-How_Type" ma:index="8"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Target_Audience" ma:index="9"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PRA_Type" ma:index="10" nillable="true" ma:displayName="PRA Type" ma:default="Doc" ma:hidden="true" ma:internalName="PRAType">
      <xsd:simpleType>
        <xsd:restriction base="dms:Text">
          <xsd:maxLength value="255"/>
        </xsd:restriction>
      </xsd:simpleType>
    </xsd:element>
    <xsd:element name="Aggregation_Status" ma:index="11" nillable="true" ma:displayName="Aggregation Status" ma:default="Normal" ma:hidden="true" ma:internalName="AggregationStatus">
      <xsd:simpleType>
        <xsd:restriction base="dms:Choice">
          <xsd:enumeration value="Delete Soon"/>
          <xsd:enumeration value="Transfer"/>
          <xsd:enumeration value="Appraise"/>
          <xsd:enumeration value="Normal"/>
        </xsd:restriction>
      </xsd:simpleType>
    </xsd:element>
    <xsd:element name="Narrative" ma:index="12" nillable="true" ma:displayName="Narrative" ma:internalName="Narrative">
      <xsd:simpleType>
        <xsd:restriction base="dms:Note">
          <xsd:maxLength value="255"/>
        </xsd:restriction>
      </xsd:simpleType>
    </xsd:element>
    <xsd:element name="Related_People" ma:index="13"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ID" ma:index="14" nillable="true" ma:displayName="RecordID" ma:hidden="true" ma:internalName="RecordID">
      <xsd:simpleType>
        <xsd:restriction base="dms:Text"/>
      </xsd:simpleType>
    </xsd:element>
    <xsd:element name="Record_Type" ma:index="15"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Read_Only_Status" ma:index="16"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17" nillable="true" ma:displayName="Authoritative Version" ma:default="False" ma:hidden="true" ma:internalName="AuthoritativeVersion">
      <xsd:simpleType>
        <xsd:restriction base="dms:Boolean"/>
      </xsd:simpleType>
    </xsd:element>
    <xsd:element name="Original_Document" ma:index="18" nillable="true" ma:displayName="Original Document" ma:hidden="true" ma:internalName="OriginalDocument">
      <xsd:simpleType>
        <xsd:restriction base="dms:Text"/>
      </xsd:simpleType>
    </xsd:element>
    <xsd:element name="Document_x0020_Type" ma:index="19" ma:displayName="Document Type" ma:format="Dropdown" ma:internalName="Document_x0020_Type">
      <xsd:simpleType>
        <xsd:restriction base="dms:Choice">
          <xsd:enumeration value="APPLICATION, certificate, consent related"/>
          <xsd:enumeration value="CONTRACT, Variation, Agreement"/>
          <xsd:enumeration value="CORRESPONDENCE"/>
          <xsd:enumeration value="DRAWING, Plan, Map"/>
          <xsd:enumeration value="EMPLOYMENT related"/>
          <xsd:enumeration value="FINANCIAL related"/>
          <xsd:enumeration value="KNOWLEDGE article"/>
          <xsd:enumeration value="MEETING related"/>
          <xsd:enumeration value="MEMO, Filenote, Email"/>
          <xsd:enumeration value="MODEL, Calculation, Working"/>
          <xsd:enumeration value="PHOTO, Image or Multi-media"/>
          <xsd:enumeration value="PRESENTATION"/>
          <xsd:enumeration value="PUBLICATION material"/>
          <xsd:enumeration value="PURCHASING related"/>
          <xsd:enumeration value="REPORT, or planning related"/>
          <xsd:enumeration value="RULES, Policy, Bylaw, procedure"/>
          <xsd:enumeration value="SERVICE REQUEST related"/>
          <xsd:enumeration value="SPECIFICATION or standard"/>
          <xsd:enumeration value="SUPPLIER PRODUCT Info"/>
          <xsd:enumeration value="TEMPLATE, Checklist or Form"/>
        </xsd:restriction>
      </xsd:simpleType>
    </xsd:element>
    <xsd:element name="Key_x0020_Words" ma:index="20" nillable="true" ma:displayName="Key Words" ma:default="" ma:internalName="Key_x0020_Words">
      <xsd:complexType>
        <xsd:complexContent>
          <xsd:extension base="dms:MultiChoice">
            <xsd:sequence>
              <xsd:element name="Value" maxOccurs="unbounded" minOccurs="0" nillable="true">
                <xsd:simpleType>
                  <xsd:restriction base="dms:Choice">
                    <xsd:enumeration value="Agenda"/>
                    <xsd:enumeration value="Legal"/>
                    <xsd:enumeration value="Minutes"/>
                    <xsd:enumeration value="People Related"/>
                    <xsd:enumeration value="Planning and Budgeting"/>
                    <xsd:enumeration value="Reporting"/>
                    <xsd:enumeration value="Standard Operating Procedures"/>
                    <xsd:enumeration value="Training"/>
                    <xsd:enumeration value="Warrants"/>
                  </xsd:restriction>
                </xsd:simpleType>
              </xsd:element>
            </xsd:sequence>
          </xsd:extension>
        </xsd:complexContent>
      </xsd:complexType>
    </xsd:element>
    <xsd:element name="Function" ma:index="21" nillable="true" ma:displayName="Function" ma:default="Environment and Development" ma:format="RadioButtons" ma:hidden="true" ma:internalName="Function" ma:readOnly="false">
      <xsd:simpleType>
        <xsd:union memberTypes="dms:Text">
          <xsd:simpleType>
            <xsd:restriction base="dms:Choice">
              <xsd:enumeration value="Environment and Development"/>
            </xsd:restriction>
          </xsd:simpleType>
        </xsd:union>
      </xsd:simpleType>
    </xsd:element>
    <xsd:element name="Activity" ma:index="22" nillable="true" ma:displayName="Activity" ma:default="Animal Services" ma:format="RadioButtons" ma:hidden="true" ma:internalName="Activity" ma:readOnly="false">
      <xsd:simpleType>
        <xsd:union memberTypes="dms:Text">
          <xsd:simpleType>
            <xsd:restriction base="dms:Choice">
              <xsd:enumeration value="Animal Services"/>
            </xsd:restriction>
          </xsd:simpleType>
        </xsd:union>
      </xsd:simpleType>
    </xsd:element>
    <xsd:element name="Subactivity" ma:index="23" nillable="true" ma:displayName="Subactivity" ma:default="Activity Management" ma:format="RadioButtons" ma:hidden="true" ma:internalName="Subactivity" ma:readOnly="false">
      <xsd:simpleType>
        <xsd:union memberTypes="dms:Text">
          <xsd:simpleType>
            <xsd:restriction base="dms:Choice">
              <xsd:enumeration value="Activity Management"/>
            </xsd:restriction>
          </xsd:simpleType>
        </xsd:union>
      </xsd:simpleType>
    </xsd:element>
    <xsd:element name="Project" ma:index="24"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25" nillable="true" ma:displayName="Case" ma:format="RadioButtons" ma:internalName="Case">
      <xsd:simpleType>
        <xsd:restriction base="dms:Choice">
          <xsd:enumeration value="Allied Security"/>
          <xsd:enumeration value="Amourguard"/>
          <xsd:enumeration value="Annual Reports"/>
          <xsd:enumeration value="Asset Management  Plans"/>
          <xsd:enumeration value="Independent Security Consultants Limited"/>
          <xsd:enumeration value="Journals - General Ledger"/>
          <xsd:enumeration value="Procedures"/>
          <xsd:enumeration value="Timesheets"/>
          <xsd:enumeration value="NA"/>
        </xsd:restriction>
      </xsd:simpleType>
    </xsd:element>
    <xsd:element name="Category_x0020_Value" ma:index="26" nillable="true" ma:displayName="Category Value" ma:hidden="true" ma:internalName="Category_x0020_Value" ma:readOnly="false">
      <xsd:complexType>
        <xsd:complexContent>
          <xsd:extension base="dms:MultiChoiceFillIn">
            <xsd:sequence>
              <xsd:element name="Value" maxOccurs="unbounded" minOccurs="0" nillable="true">
                <xsd:simpleType>
                  <xsd:union memberTypes="dms:Text">
                    <xsd:simpleType>
                      <xsd:restriction base="dms:Choice">
                        <xsd:enumeration value="Category Value #1"/>
                        <xsd:enumeration value="Category Value #2"/>
                        <xsd:enumeration value="Category Value #3"/>
                      </xsd:restriction>
                    </xsd:simpleType>
                  </xsd:union>
                </xsd:simpleType>
              </xsd:element>
            </xsd:sequence>
          </xsd:extension>
        </xsd:complexContent>
      </xsd:complexType>
    </xsd:element>
    <xsd:element name="Date" ma:index="28" nillable="true" ma:displayName="Date" ma:format="DateTime" ma:hidden="true" ma:internalName="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ddc02f8-96a7-4b1d-9c82-61312b809502" elementFormDefault="qualified">
    <xsd:import namespace="http://schemas.microsoft.com/office/2006/documentManagement/types"/>
    <xsd:import namespace="http://schemas.microsoft.com/office/infopath/2007/PartnerControls"/>
    <xsd:element name="Volume" ma:index="27"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Date_1" ma:index="29" nillable="true" ma:displayName="PRA Date 1" ma:format="DateTime" ma:hidden="true" ma:internalName="PraDate1" ma:readOnly="false">
      <xsd:simpleType>
        <xsd:restriction base="dms:DateTime"/>
      </xsd:simpleType>
    </xsd:element>
    <xsd:element name="PRA_Date_2" ma:index="30" nillable="true" ma:displayName="PRA Date 2" ma:format="DateTime" ma:hidden="true" ma:internalName="PraDate2" ma:readOnly="false">
      <xsd:simpleType>
        <xsd:restriction base="dms:DateTime"/>
      </xsd:simpleType>
    </xsd:element>
    <xsd:element name="PRA_Date_3" ma:index="31" nillable="true" ma:displayName="PRA Date 3" ma:format="DateTime" ma:hidden="true" ma:internalName="PraDate3" ma:readOnly="false">
      <xsd:simpleType>
        <xsd:restriction base="dms:DateTime"/>
      </xsd:simpleType>
    </xsd:element>
    <xsd:element name="PRA_Date_Disposal" ma:index="32" nillable="true" ma:displayName="PRA Date Disposal" ma:format="DateTime" ma:hidden="true" ma:internalName="PraDateDisposal" ma:readOnly="false">
      <xsd:simpleType>
        <xsd:restriction base="dms:DateTime"/>
      </xsd:simpleType>
    </xsd:element>
    <xsd:element name="PRA_Date_Trigger" ma:index="33" nillable="true" ma:displayName="PRA Date Trigger" ma:format="DateTime" ma:hidden="true" ma:internalName="PraDateTrigger" ma:readOnly="false">
      <xsd:simpleType>
        <xsd:restriction base="dms:DateTime"/>
      </xsd:simpleType>
    </xsd:element>
    <xsd:element name="PRA_Text_1" ma:index="34" nillable="true" ma:displayName="PRA Text 1" ma:hidden="true" ma:internalName="PraText1" ma:readOnly="false">
      <xsd:simpleType>
        <xsd:restriction base="dms:Text"/>
      </xsd:simpleType>
    </xsd:element>
    <xsd:element name="PRA_Text_2" ma:index="35" nillable="true" ma:displayName="PRA Text 2" ma:hidden="true" ma:internalName="PraText2" ma:readOnly="false">
      <xsd:simpleType>
        <xsd:restriction base="dms:Text"/>
      </xsd:simpleType>
    </xsd:element>
    <xsd:element name="PRA_Text_3" ma:index="36" nillable="true" ma:displayName="PRA Text 3" ma:hidden="true" ma:internalName="PraText3" ma:readOnly="false">
      <xsd:simpleType>
        <xsd:restriction base="dms:Text"/>
      </xsd:simpleType>
    </xsd:element>
    <xsd:element name="PRA_Text_4" ma:index="37" nillable="true" ma:displayName="PRA Text 4" ma:hidden="true" ma:internalName="PraText4" ma:readOnly="false">
      <xsd:simpleType>
        <xsd:restriction base="dms:Text"/>
      </xsd:simpleType>
    </xsd:element>
    <xsd:element name="PRA_Text_5" ma:index="38" nillable="true" ma:displayName="PRA Text 5" ma:hidden="true" ma:internalName="PraText5"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de6f38-a496-4d5a-acd5-d6084922dceb" elementFormDefault="qualified">
    <xsd:import namespace="http://schemas.microsoft.com/office/2006/documentManagement/types"/>
    <xsd:import namespace="http://schemas.microsoft.com/office/infopath/2007/PartnerControls"/>
    <xsd:element name="Year" ma:index="45" nillable="true" ma:displayName="Year" ma:default="2020" ma:format="Dropdown" ma:internalName="Year">
      <xsd:simpleType>
        <xsd:restriction base="dms:Choice">
          <xsd:enumeration value="2021"/>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restriction>
      </xsd:simpleType>
    </xsd:element>
  </xsd:schema>
  <xsd:schema xmlns:xsd="http://www.w3.org/2001/XMLSchema" xmlns:xs="http://www.w3.org/2001/XMLSchema" xmlns:dms="http://schemas.microsoft.com/office/2006/documentManagement/types" xmlns:pc="http://schemas.microsoft.com/office/infopath/2007/PartnerControls" targetNamespace="0f0c533b-eb67-4cec-9b3a-cce585a9405b" elementFormDefault="qualified">
    <xsd:import namespace="http://schemas.microsoft.com/office/2006/documentManagement/types"/>
    <xsd:import namespace="http://schemas.microsoft.com/office/infopath/2007/PartnerControls"/>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4"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6b2c0-49ea-4d22-a655-11ac995a5da3" elementFormDefault="qualified">
    <xsd:import namespace="http://schemas.microsoft.com/office/2006/documentManagement/types"/>
    <xsd:import namespace="http://schemas.microsoft.com/office/infopath/2007/PartnerControls"/>
    <xsd:element name="SharedWithUsers" ma:index="4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ctivity xmlns="3ecb9f02-6124-4015-aced-924166fc7452">Animal Services</Activity>
    <Subactivity xmlns="3ecb9f02-6124-4015-aced-924166fc7452">Activity Management</Subactivity>
    <Case xmlns="3ecb9f02-6124-4015-aced-924166fc7452">Annual Reports</Case>
    <Project xmlns="3ecb9f02-6124-4015-aced-924166fc7452">NA</Project>
    <Function xmlns="3ecb9f02-6124-4015-aced-924166fc7452">Environment and Development</Function>
    <Document_x0020_Type xmlns="3ecb9f02-6124-4015-aced-924166fc7452">REPORT, or planning related</Document_x0020_Type>
    <Year xmlns="81de6f38-a496-4d5a-acd5-d6084922dceb">2020</Year>
    <PRA_Date_Trigger xmlns="a50747c9-b0be-4f26-ac23-676aa7fa334c" xsi:nil="true"/>
    <Date xmlns="3ecb9f02-6124-4015-aced-924166fc7452" xsi:nil="true"/>
    <PRA_Type xmlns="3ecb9f02-6124-4015-aced-924166fc7452">Doc</PRA_Type>
    <RecordID xmlns="3ecb9f02-6124-4015-aced-924166fc7452">233505</RecordID>
    <PRA_Date_1 xmlns="a50747c9-b0be-4f26-ac23-676aa7fa334c" xsi:nil="true"/>
    <Read_Only_Status xmlns="3ecb9f02-6124-4015-aced-924166fc7452">Open</Read_Only_Status>
    <IconOverlay xmlns="http://schemas.microsoft.com/sharepoint/v4" xsi:nil="true"/>
    <Know-How_Type xmlns="3ecb9f02-6124-4015-aced-924166fc7452">NA</Know-How_Type>
    <Authoritative_Version xmlns="3ecb9f02-6124-4015-aced-924166fc7452">false</Authoritative_Version>
    <Volume xmlns="6ddc02f8-96a7-4b1d-9c82-61312b809502">NA</Volume>
    <Target_Audience xmlns="3ecb9f02-6124-4015-aced-924166fc7452">Internal</Target_Audience>
    <PRA_Text_1 xmlns="a50747c9-b0be-4f26-ac23-676aa7fa334c" xsi:nil="true"/>
    <PRA_Text_4 xmlns="a50747c9-b0be-4f26-ac23-676aa7fa334c"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Category_x0020_Value xmlns="3ecb9f02-6124-4015-aced-924166fc7452"/>
    <Related_People xmlns="3ecb9f02-6124-4015-aced-924166fc7452">
      <UserInfo>
        <DisplayName/>
        <AccountId xsi:nil="true"/>
        <AccountType/>
      </UserInfo>
    </Related_People>
    <Aggregation_Status xmlns="3ecb9f02-6124-4015-aced-924166fc7452">Normal</Aggregation_Status>
    <PRA_Date_2 xmlns="a50747c9-b0be-4f26-ac23-676aa7fa334c" xsi:nil="true"/>
    <PRA_Text_3 xmlns="a50747c9-b0be-4f26-ac23-676aa7fa334c" xsi:nil="true"/>
    <Key_x0020_Words xmlns="3ecb9f02-6124-4015-aced-924166fc7452">
      <Value>Reporting</Value>
    </Key_x0020_Words>
    <Narrative xmlns="3ecb9f02-6124-4015-aced-924166fc7452" xsi:nil="true"/>
    <PRA_Date_Disposal xmlns="a50747c9-b0be-4f26-ac23-676aa7fa334c" xsi:nil="true"/>
    <_dlc_DocId xmlns="0f0c533b-eb67-4cec-9b3a-cce585a9405b">ENVDEV-16-1773</_dlc_DocId>
    <_dlc_DocIdUrl xmlns="0f0c533b-eb67-4cec-9b3a-cce585a9405b">
      <Url>https://orion.stdc.govt.nz/p/doc/envdev/1/an/_layouts/15/DocIdRedir.aspx?ID=ENVDEV-16-1773</Url>
      <Description>ENVDEV-16-1773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81B63-CDF8-4B45-B0A0-4606AE2E80BE}">
  <ds:schemaRefs>
    <ds:schemaRef ds:uri="http://schemas.microsoft.com/sharepoint/events"/>
  </ds:schemaRefs>
</ds:datastoreItem>
</file>

<file path=customXml/itemProps2.xml><?xml version="1.0" encoding="utf-8"?>
<ds:datastoreItem xmlns:ds="http://schemas.openxmlformats.org/officeDocument/2006/customXml" ds:itemID="{BA881E81-FA1F-4CEA-80A8-4E3683415657}">
  <ds:schemaRefs>
    <ds:schemaRef ds:uri="http://schemas.microsoft.com/office/2006/metadata/customXsn"/>
  </ds:schemaRefs>
</ds:datastoreItem>
</file>

<file path=customXml/itemProps3.xml><?xml version="1.0" encoding="utf-8"?>
<ds:datastoreItem xmlns:ds="http://schemas.openxmlformats.org/officeDocument/2006/customXml" ds:itemID="{3CBE3DB8-9110-49E0-AB59-67A107932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f02-6124-4015-aced-924166fc7452"/>
    <ds:schemaRef ds:uri="6ddc02f8-96a7-4b1d-9c82-61312b809502"/>
    <ds:schemaRef ds:uri="a50747c9-b0be-4f26-ac23-676aa7fa334c"/>
    <ds:schemaRef ds:uri="81de6f38-a496-4d5a-acd5-d6084922dceb"/>
    <ds:schemaRef ds:uri="0f0c533b-eb67-4cec-9b3a-cce585a9405b"/>
    <ds:schemaRef ds:uri="http://schemas.microsoft.com/sharepoint/v4"/>
    <ds:schemaRef ds:uri="5906b2c0-49ea-4d22-a655-11ac995a5d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268EA-65D4-4D56-B585-5AC333C443C0}">
  <ds:schemaRefs>
    <ds:schemaRef ds:uri="6ddc02f8-96a7-4b1d-9c82-61312b809502"/>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0f0c533b-eb67-4cec-9b3a-cce585a9405b"/>
    <ds:schemaRef ds:uri="81de6f38-a496-4d5a-acd5-d6084922dceb"/>
    <ds:schemaRef ds:uri="http://purl.org/dc/elements/1.1/"/>
    <ds:schemaRef ds:uri="http://schemas.microsoft.com/office/2006/metadata/properties"/>
    <ds:schemaRef ds:uri="5906b2c0-49ea-4d22-a655-11ac995a5da3"/>
    <ds:schemaRef ds:uri="a50747c9-b0be-4f26-ac23-676aa7fa334c"/>
    <ds:schemaRef ds:uri="http://schemas.microsoft.com/sharepoint/v4"/>
    <ds:schemaRef ds:uri="3ecb9f02-6124-4015-aced-924166fc7452"/>
    <ds:schemaRef ds:uri="http://www.w3.org/XML/1998/namespace"/>
  </ds:schemaRefs>
</ds:datastoreItem>
</file>

<file path=customXml/itemProps5.xml><?xml version="1.0" encoding="utf-8"?>
<ds:datastoreItem xmlns:ds="http://schemas.openxmlformats.org/officeDocument/2006/customXml" ds:itemID="{D4199E37-670E-4374-A139-AD8496EDB1E8}">
  <ds:schemaRefs>
    <ds:schemaRef ds:uri="http://schemas.microsoft.com/sharepoint/v3/contenttype/forms"/>
  </ds:schemaRefs>
</ds:datastoreItem>
</file>

<file path=customXml/itemProps6.xml><?xml version="1.0" encoding="utf-8"?>
<ds:datastoreItem xmlns:ds="http://schemas.openxmlformats.org/officeDocument/2006/customXml" ds:itemID="{F775F0B6-2EE5-42A4-ADC7-F4BABAC68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0</TotalTime>
  <Pages>9</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Dog Control Report 2018-19 - Doug Scott - 2019-8-5</vt:lpstr>
    </vt:vector>
  </TitlesOfParts>
  <LinksUpToDate>false</LinksUpToDate>
  <CharactersWithSpaces>13039</CharactersWithSpaces>
  <SharedDoc>false</SharedDoc>
  <HLinks>
    <vt:vector size="24" baseType="variant">
      <vt:variant>
        <vt:i4>2621460</vt:i4>
      </vt:variant>
      <vt:variant>
        <vt:i4>32</vt:i4>
      </vt:variant>
      <vt:variant>
        <vt:i4>0</vt:i4>
      </vt:variant>
      <vt:variant>
        <vt:i4>5</vt:i4>
      </vt:variant>
      <vt:variant>
        <vt:lpwstr>F:\Recommendations.doc</vt:lpwstr>
      </vt:variant>
      <vt:variant>
        <vt:lpwstr/>
      </vt:variant>
      <vt:variant>
        <vt:i4>1835063</vt:i4>
      </vt:variant>
      <vt:variant>
        <vt:i4>27</vt:i4>
      </vt:variant>
      <vt:variant>
        <vt:i4>0</vt:i4>
      </vt:variant>
      <vt:variant>
        <vt:i4>5</vt:i4>
      </vt:variant>
      <vt:variant>
        <vt:lpwstr>F:\Background.doc</vt:lpwstr>
      </vt:variant>
      <vt:variant>
        <vt:lpwstr/>
      </vt:variant>
      <vt:variant>
        <vt:i4>4325416</vt:i4>
      </vt:variant>
      <vt:variant>
        <vt:i4>14</vt:i4>
      </vt:variant>
      <vt:variant>
        <vt:i4>0</vt:i4>
      </vt:variant>
      <vt:variant>
        <vt:i4>5</vt:i4>
      </vt:variant>
      <vt:variant>
        <vt:lpwstr>F:\Executive Summary.doc</vt:lpwstr>
      </vt:variant>
      <vt:variant>
        <vt:lpwstr/>
      </vt:variant>
      <vt:variant>
        <vt:i4>8060929</vt:i4>
      </vt:variant>
      <vt:variant>
        <vt:i4>0</vt:i4>
      </vt:variant>
      <vt:variant>
        <vt:i4>0</vt:i4>
      </vt:variant>
      <vt:variant>
        <vt:i4>5</vt:i4>
      </vt:variant>
      <vt:variant>
        <vt:lpwstr>\\Homer\PETE\Report Guide Sections\Central File Ref.doc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Dog Control Report 2018-19 - Doug Scott - 2019-8-5</dc:title>
  <dc:creator/>
  <cp:lastModifiedBy/>
  <cp:revision>1</cp:revision>
  <dcterms:created xsi:type="dcterms:W3CDTF">2020-12-21T20:04:00Z</dcterms:created>
  <dcterms:modified xsi:type="dcterms:W3CDTF">2020-12-21T20:04:00Z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0x010100AAAAAAAAAAAAAAAAAAAAAAAAAAAAAA02001956C01162EDD542A434968E4D02B4D6</vt:lpwstr>
  </property>
  <property fmtid="{D5CDD505-2E9C-101B-9397-08002B2CF9AE}" pid="3" name="_ModerationStatus">
    <vt:lpwstr>0</vt:lpwstr>
  </property>
  <property fmtid="{D5CDD505-2E9C-101B-9397-08002B2CF9AE}" pid="4" name="RecordID">
    <vt:lpwstr>526199</vt:lpwstr>
  </property>
  <property fmtid="{D5CDD505-2E9C-101B-9397-08002B2CF9AE}" pid="5" name="_dlc_DocIdItemGuid">
    <vt:lpwstr>f74a6ced-67e3-4b3d-9bf9-f2ec4e9421af</vt:lpwstr>
  </property>
  <property fmtid="{D5CDD505-2E9C-101B-9397-08002B2CF9AE}" pid="6" name="DocumentType">
    <vt:lpwstr>REPORT, or planning related</vt:lpwstr>
  </property>
  <property fmtid="{D5CDD505-2E9C-101B-9397-08002B2CF9AE}" pid="7" name="FunctionGroup">
    <vt:lpwstr/>
  </property>
  <property fmtid="{D5CDD505-2E9C-101B-9397-08002B2CF9AE}" pid="8" name="CategoryValue">
    <vt:lpwstr/>
  </property>
  <property fmtid="{D5CDD505-2E9C-101B-9397-08002B2CF9AE}" pid="9" name="Status">
    <vt:lpwstr>Current</vt:lpwstr>
  </property>
</Properties>
</file>